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F989" w14:textId="77777777" w:rsidR="00EC2FC0" w:rsidRDefault="00EC2FC0" w:rsidP="00EC2FC0">
      <w:pPr>
        <w:spacing w:after="782"/>
        <w:ind w:left="582"/>
      </w:pPr>
      <w:r>
        <w:rPr>
          <w:rFonts w:ascii="Arial" w:eastAsia="Arial" w:hAnsi="Arial" w:cs="Arial"/>
          <w:b/>
          <w:sz w:val="24"/>
        </w:rPr>
        <w:t xml:space="preserve">                                         CITY OF LOS ANGELES</w:t>
      </w:r>
    </w:p>
    <w:tbl>
      <w:tblPr>
        <w:tblStyle w:val="TableGrid"/>
        <w:tblpPr w:vertAnchor="text" w:tblpX="-531" w:tblpY="-50"/>
        <w:tblOverlap w:val="never"/>
        <w:tblW w:w="5981" w:type="dxa"/>
        <w:tblInd w:w="0" w:type="dxa"/>
        <w:tblLook w:val="04A0" w:firstRow="1" w:lastRow="0" w:firstColumn="1" w:lastColumn="0" w:noHBand="0" w:noVBand="1"/>
      </w:tblPr>
      <w:tblGrid>
        <w:gridCol w:w="3818"/>
        <w:gridCol w:w="2163"/>
      </w:tblGrid>
      <w:tr w:rsidR="00EC2FC0" w14:paraId="248DEDE1" w14:textId="77777777" w:rsidTr="00BE4D3F">
        <w:trPr>
          <w:trHeight w:val="2292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003DE54" w14:textId="77777777" w:rsidR="00EC2FC0" w:rsidRDefault="00EC2FC0" w:rsidP="00BE4D3F">
            <w:pPr>
              <w:ind w:left="-635" w:right="807"/>
            </w:pPr>
          </w:p>
          <w:tbl>
            <w:tblPr>
              <w:tblStyle w:val="TableGrid"/>
              <w:tblW w:w="3012" w:type="dxa"/>
              <w:tblInd w:w="0" w:type="dxa"/>
              <w:tblCellMar>
                <w:top w:w="12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12"/>
            </w:tblGrid>
            <w:tr w:rsidR="00EC2FC0" w14:paraId="0673208E" w14:textId="77777777" w:rsidTr="00BE4D3F">
              <w:trPr>
                <w:trHeight w:val="2292"/>
              </w:trPr>
              <w:tc>
                <w:tcPr>
                  <w:tcW w:w="3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750E90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Susan Rogen, Chair</w:t>
                  </w:r>
                </w:p>
                <w:p w14:paraId="08BC802F" w14:textId="77777777" w:rsidR="00EC2FC0" w:rsidRDefault="00EC2FC0" w:rsidP="00BE4D3F">
                  <w:pPr>
                    <w:framePr w:wrap="around" w:vAnchor="text" w:hAnchor="text" w:x="-531" w:y="-50"/>
                    <w:spacing w:after="19" w:line="238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Committee Members:</w:t>
                  </w:r>
                </w:p>
                <w:p w14:paraId="428E44B2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Harvey Goldberg</w:t>
                  </w:r>
                </w:p>
                <w:p w14:paraId="66EE2E4A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Eran Heissler</w:t>
                  </w:r>
                </w:p>
                <w:p w14:paraId="5A72AD9D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Ken Schwartz</w:t>
                  </w:r>
                </w:p>
                <w:p w14:paraId="7C7B4CFA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Scott Diamond</w:t>
                  </w:r>
                </w:p>
                <w:p w14:paraId="21451712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Mark Epstein</w:t>
                  </w:r>
                </w:p>
                <w:p w14:paraId="7292D7F1" w14:textId="77777777" w:rsidR="00EC2FC0" w:rsidRDefault="00EC2FC0" w:rsidP="00BE4D3F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Bob Shmaeff, Sec</w:t>
                  </w:r>
                </w:p>
              </w:tc>
            </w:tr>
          </w:tbl>
          <w:p w14:paraId="09B49F90" w14:textId="77777777" w:rsidR="00EC2FC0" w:rsidRDefault="00EC2FC0" w:rsidP="00BE4D3F"/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159FEB9" w14:textId="77777777" w:rsidR="00EC2FC0" w:rsidRDefault="00EC2FC0" w:rsidP="00BE4D3F">
            <w:pPr>
              <w:ind w:left="807"/>
            </w:pPr>
            <w:r>
              <w:rPr>
                <w:noProof/>
              </w:rPr>
              <w:drawing>
                <wp:inline distT="0" distB="0" distL="0" distR="0" wp14:anchorId="5D510333" wp14:editId="07F4B4B1">
                  <wp:extent cx="861060" cy="829310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B8F27" w14:textId="77777777" w:rsidR="00EC2FC0" w:rsidRDefault="00EC2FC0" w:rsidP="00EC2FC0">
      <w:pPr>
        <w:spacing w:after="0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DFB0C6" w14:textId="77777777" w:rsidR="00EC2FC0" w:rsidRDefault="00EC2FC0" w:rsidP="00EC2FC0">
      <w:pPr>
        <w:spacing w:after="0"/>
        <w:ind w:left="4104" w:right="493" w:hanging="10"/>
        <w:jc w:val="right"/>
      </w:pPr>
      <w:r>
        <w:rPr>
          <w:rFonts w:ascii="Arial" w:eastAsia="Arial" w:hAnsi="Arial" w:cs="Arial"/>
          <w:b/>
          <w:sz w:val="24"/>
        </w:rPr>
        <w:t xml:space="preserve">TARZANA </w:t>
      </w:r>
    </w:p>
    <w:p w14:paraId="568D5B18" w14:textId="77777777" w:rsidR="00EC2FC0" w:rsidRDefault="00EC2FC0" w:rsidP="00EC2FC0">
      <w:pPr>
        <w:spacing w:after="0"/>
        <w:ind w:left="4104" w:right="-15" w:hanging="10"/>
        <w:jc w:val="right"/>
      </w:pPr>
      <w:r>
        <w:rPr>
          <w:rFonts w:ascii="Arial" w:eastAsia="Arial" w:hAnsi="Arial" w:cs="Arial"/>
          <w:b/>
          <w:sz w:val="24"/>
        </w:rPr>
        <w:t xml:space="preserve"> NEIGHBORHOOD </w:t>
      </w:r>
    </w:p>
    <w:p w14:paraId="07EC8648" w14:textId="77777777" w:rsidR="00EC2FC0" w:rsidRDefault="00EC2FC0" w:rsidP="00EC2FC0">
      <w:pPr>
        <w:spacing w:after="0"/>
        <w:ind w:left="4104" w:right="527" w:hanging="10"/>
        <w:jc w:val="right"/>
      </w:pPr>
      <w:r>
        <w:rPr>
          <w:rFonts w:ascii="Arial" w:eastAsia="Arial" w:hAnsi="Arial" w:cs="Arial"/>
          <w:b/>
          <w:sz w:val="24"/>
        </w:rPr>
        <w:t xml:space="preserve">COUNCIL </w:t>
      </w:r>
    </w:p>
    <w:p w14:paraId="17E8347A" w14:textId="77777777" w:rsidR="00EC2FC0" w:rsidRDefault="00EC2FC0" w:rsidP="00EC2FC0">
      <w:pPr>
        <w:spacing w:after="0" w:line="240" w:lineRule="auto"/>
        <w:ind w:left="4094" w:firstLine="13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PO Box 571016 Tarzana, CA 91357</w:t>
      </w:r>
    </w:p>
    <w:p w14:paraId="4231E843" w14:textId="77777777" w:rsidR="00EC2FC0" w:rsidRDefault="00EC2FC0" w:rsidP="00EC2FC0">
      <w:pPr>
        <w:spacing w:after="0" w:line="240" w:lineRule="auto"/>
        <w:ind w:left="6480" w:firstLine="720"/>
      </w:pPr>
      <w:r>
        <w:rPr>
          <w:rFonts w:ascii="Arial" w:eastAsia="Arial" w:hAnsi="Arial" w:cs="Arial"/>
          <w:color w:val="0000FF"/>
          <w:sz w:val="20"/>
          <w:u w:val="single" w:color="0000FF"/>
        </w:rPr>
        <w:t>tnc@tarzananc.org</w:t>
      </w:r>
    </w:p>
    <w:p w14:paraId="0FA8382C" w14:textId="77777777" w:rsidR="00EC2FC0" w:rsidRDefault="00EC2FC0" w:rsidP="00EC2FC0">
      <w:pPr>
        <w:spacing w:after="19"/>
        <w:ind w:right="184"/>
        <w:jc w:val="center"/>
      </w:pPr>
      <w:r>
        <w:t xml:space="preserve">   </w:t>
      </w:r>
      <w:r>
        <w:tab/>
        <w:t xml:space="preserve">         </w:t>
      </w:r>
      <w:hyperlink r:id="rId6" w:history="1">
        <w:r w:rsidRPr="00FB6889">
          <w:rPr>
            <w:rStyle w:val="Hyperlink"/>
            <w:rFonts w:ascii="Arial" w:eastAsia="Arial" w:hAnsi="Arial" w:cs="Arial"/>
            <w:sz w:val="20"/>
          </w:rPr>
          <w:t>www.tarzananc.org</w:t>
        </w:r>
      </w:hyperlink>
    </w:p>
    <w:p w14:paraId="437F9DB1" w14:textId="77777777" w:rsidR="00EC2FC0" w:rsidRDefault="00EC2FC0" w:rsidP="00EC2FC0">
      <w:pPr>
        <w:spacing w:after="335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1D16180" w14:textId="77777777" w:rsidR="00EC2FC0" w:rsidRDefault="00EC2FC0" w:rsidP="00EC2FC0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9628F1" w14:textId="77777777" w:rsidR="00EC2FC0" w:rsidRDefault="00EC2FC0" w:rsidP="00EC2FC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TARZANA NEIGHBORHOOD COUNCIL</w:t>
      </w:r>
    </w:p>
    <w:p w14:paraId="23AD7D4B" w14:textId="3C8FD46C" w:rsidR="00EC2FC0" w:rsidRDefault="00EC2FC0" w:rsidP="00EC2FC0">
      <w:pPr>
        <w:spacing w:after="0" w:line="238" w:lineRule="auto"/>
        <w:ind w:left="4442" w:right="143" w:hanging="33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TRANSPORTATION COMMITTEE AND SPECIAL BOARD MEETING </w:t>
      </w:r>
    </w:p>
    <w:p w14:paraId="29A33A44" w14:textId="0AA80691" w:rsidR="00EC2FC0" w:rsidRDefault="00EC2FC0" w:rsidP="00EC2FC0">
      <w:pPr>
        <w:spacing w:after="0" w:line="238" w:lineRule="auto"/>
        <w:ind w:left="4442" w:right="143" w:hanging="33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MINUTES</w:t>
      </w:r>
    </w:p>
    <w:p w14:paraId="51AC749F" w14:textId="192BB481" w:rsidR="00EC2FC0" w:rsidRDefault="00EC2FC0" w:rsidP="00EC2FC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Wednesday </w:t>
      </w:r>
      <w:r>
        <w:rPr>
          <w:rFonts w:ascii="Times New Roman" w:eastAsia="Times New Roman" w:hAnsi="Times New Roman" w:cs="Times New Roman"/>
          <w:b/>
          <w:sz w:val="24"/>
        </w:rPr>
        <w:t>Auguust 16</w:t>
      </w:r>
      <w:r>
        <w:rPr>
          <w:rFonts w:ascii="Times New Roman" w:eastAsia="Times New Roman" w:hAnsi="Times New Roman" w:cs="Times New Roman"/>
          <w:b/>
          <w:sz w:val="24"/>
        </w:rPr>
        <w:t>, 2023 6: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PM</w:t>
      </w:r>
    </w:p>
    <w:p w14:paraId="6002D173" w14:textId="77777777" w:rsidR="00EC2FC0" w:rsidRDefault="00EC2FC0" w:rsidP="00EC2FC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THIS IS AN IN-PERSON MEETING</w:t>
      </w:r>
    </w:p>
    <w:p w14:paraId="672A12E0" w14:textId="77777777" w:rsidR="00EC2FC0" w:rsidRDefault="00EC2FC0" w:rsidP="00EC2FC0">
      <w:pPr>
        <w:spacing w:after="0" w:line="238" w:lineRule="auto"/>
        <w:ind w:left="3994" w:right="3167" w:hanging="413"/>
      </w:pPr>
      <w:r>
        <w:rPr>
          <w:rFonts w:ascii="Times New Roman" w:eastAsia="Times New Roman" w:hAnsi="Times New Roman" w:cs="Times New Roman"/>
          <w:b/>
          <w:sz w:val="24"/>
        </w:rPr>
        <w:t>Tarzana Child Care Center 5700 Beckford Ave.</w:t>
      </w:r>
    </w:p>
    <w:p w14:paraId="5422FD01" w14:textId="77777777" w:rsidR="00EC2FC0" w:rsidRDefault="00EC2FC0" w:rsidP="00EC2FC0">
      <w:pPr>
        <w:spacing w:after="252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Tarzana, CA 91356</w:t>
      </w:r>
    </w:p>
    <w:p w14:paraId="1A82CDDB" w14:textId="3C1C9E1E" w:rsidR="00C2448F" w:rsidRPr="006B1BF4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The meeting was called to order at 6:35PM. Present: Susan Rogen, Harvey Goldberg, Eran Heissler, Ken Schwartz, Scott Diamon and Bob Shmaeff;</w:t>
      </w:r>
    </w:p>
    <w:p w14:paraId="38426EBB" w14:textId="6AC7D928" w:rsidR="00C2448F" w:rsidRPr="006B1BF4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There were no public comments;</w:t>
      </w:r>
    </w:p>
    <w:p w14:paraId="04462D44" w14:textId="69BFC628" w:rsidR="00C2448F" w:rsidRPr="006B1BF4" w:rsidRDefault="00C2448F" w:rsidP="006B1BF4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A discussion of safety issues on Reseda Blvd. South. Susan will contact Silva Abramian</w:t>
      </w:r>
      <w:r w:rsidR="006B1BF4">
        <w:rPr>
          <w:sz w:val="28"/>
          <w:szCs w:val="28"/>
        </w:rPr>
        <w:t xml:space="preserve"> </w:t>
      </w:r>
      <w:r w:rsidRPr="006B1BF4">
        <w:rPr>
          <w:sz w:val="28"/>
          <w:szCs w:val="28"/>
        </w:rPr>
        <w:t>and suggested improvements such as speed bumps, speed tables and roundabouts. Susan will also find out costs of such improvements;</w:t>
      </w:r>
    </w:p>
    <w:p w14:paraId="6288726C" w14:textId="0DBBCB5F" w:rsidR="00C2448F" w:rsidRPr="006B1BF4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Barry Edelman suggested to have speed humps placed on Hatteras Street between Reseda and Etiwanda and Etiwanda between Oxnard and Burbank.</w:t>
      </w:r>
    </w:p>
    <w:p w14:paraId="5898711F" w14:textId="4CF06784" w:rsidR="00C2448F" w:rsidRPr="006B1BF4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No other committee business. Meeting adjourned at 6:55PM</w:t>
      </w:r>
    </w:p>
    <w:p w14:paraId="5FCB5792" w14:textId="77777777" w:rsidR="00C2448F" w:rsidRDefault="00C2448F" w:rsidP="00C2448F">
      <w:pPr>
        <w:spacing w:after="252"/>
        <w:ind w:right="66"/>
      </w:pPr>
    </w:p>
    <w:sectPr w:rsidR="00C2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413B"/>
    <w:multiLevelType w:val="hybridMultilevel"/>
    <w:tmpl w:val="ACC6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0"/>
    <w:rsid w:val="003E06F9"/>
    <w:rsid w:val="006B1BF4"/>
    <w:rsid w:val="00C2448F"/>
    <w:rsid w:val="00E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552C"/>
  <w15:chartTrackingRefBased/>
  <w15:docId w15:val="{009C81B9-3941-4E71-8A18-E5CF0E9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C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2F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C2F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zanan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Rogen</dc:creator>
  <cp:keywords/>
  <dc:description/>
  <cp:lastModifiedBy>Susan Rogen</cp:lastModifiedBy>
  <cp:revision>4</cp:revision>
  <cp:lastPrinted>2023-10-18T20:19:00Z</cp:lastPrinted>
  <dcterms:created xsi:type="dcterms:W3CDTF">2023-10-18T20:10:00Z</dcterms:created>
  <dcterms:modified xsi:type="dcterms:W3CDTF">2023-10-18T20:20:00Z</dcterms:modified>
</cp:coreProperties>
</file>