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809E" w14:textId="77777777" w:rsidR="00D4301B" w:rsidRDefault="00D4301B" w:rsidP="00D4301B">
      <w:pPr>
        <w:pStyle w:val="Tit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04335F" wp14:editId="1F339F14">
                <wp:simplePos x="0" y="0"/>
                <wp:positionH relativeFrom="column">
                  <wp:posOffset>8610780</wp:posOffset>
                </wp:positionH>
                <wp:positionV relativeFrom="paragraph">
                  <wp:posOffset>1615140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6A69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77.3pt;margin-top:126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OM5hs7HAQAAaAQAABAAAAAAAAAAAAAAAAAA0AMA&#10;AGRycy9pbmsvaW5rMS54bWxQSwECLQAUAAYACAAAACEA5JEmwuQAAAANAQAADwAAAAAAAAAAAAAA&#10;AADFBQAAZHJzL2Rvd25yZXYueG1sUEsBAi0AFAAGAAgAAAAhAHkYvJ2/AAAAIQEAABkAAAAAAAAA&#10;AAAAAAAA1gYAAGRycy9fcmVscy9lMm9Eb2MueG1sLnJlbHNQSwUGAAAAAAYABgB4AQAAzAcAAAAA&#10;">
                <v:imagedata r:id="rId5" o:title=""/>
              </v:shape>
            </w:pict>
          </mc:Fallback>
        </mc:AlternateContent>
      </w:r>
      <w:r w:rsidRPr="00BA3653">
        <w:rPr>
          <w:rFonts w:ascii="Times New Roman" w:hAnsi="Times New Roman"/>
          <w:b/>
          <w:sz w:val="24"/>
        </w:rPr>
        <w:t>TARZANA NEIGHBORHOOD COUNCI</w:t>
      </w:r>
      <w:r>
        <w:rPr>
          <w:rFonts w:ascii="Times New Roman" w:hAnsi="Times New Roman"/>
          <w:b/>
          <w:sz w:val="24"/>
        </w:rPr>
        <w:t>L</w:t>
      </w:r>
    </w:p>
    <w:p w14:paraId="36F62762" w14:textId="633EBFFA" w:rsidR="00D4301B" w:rsidRPr="00C5137C" w:rsidRDefault="00D4301B" w:rsidP="00D4301B">
      <w:pPr>
        <w:pStyle w:val="Titl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BUDGET &amp; FINANCE COMMITTEE </w:t>
      </w:r>
      <w:r w:rsidR="00253E79">
        <w:rPr>
          <w:rFonts w:ascii="Times New Roman" w:hAnsi="Times New Roman"/>
          <w:b/>
          <w:sz w:val="24"/>
        </w:rPr>
        <w:t>M</w:t>
      </w:r>
      <w:r w:rsidR="001D638F">
        <w:rPr>
          <w:rFonts w:ascii="Times New Roman" w:hAnsi="Times New Roman"/>
          <w:b/>
          <w:sz w:val="24"/>
        </w:rPr>
        <w:t>INUTES</w:t>
      </w:r>
    </w:p>
    <w:p w14:paraId="1C51A95B" w14:textId="54E1AF92" w:rsidR="00D4301B" w:rsidRPr="00BA3653" w:rsidRDefault="00D4301B" w:rsidP="00D4301B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 w:rsidRPr="00BA3653">
        <w:rPr>
          <w:b/>
        </w:rPr>
        <w:t xml:space="preserve"> </w:t>
      </w:r>
      <w:r>
        <w:rPr>
          <w:b/>
        </w:rPr>
        <w:t>April 20</w:t>
      </w:r>
      <w:r w:rsidRPr="00BA3653">
        <w:rPr>
          <w:b/>
        </w:rPr>
        <w:t>, 202</w:t>
      </w:r>
      <w:r>
        <w:rPr>
          <w:b/>
        </w:rPr>
        <w:t>2</w:t>
      </w:r>
    </w:p>
    <w:p w14:paraId="2CCC471E" w14:textId="77777777" w:rsidR="00D4301B" w:rsidRDefault="00D4301B" w:rsidP="00D4301B">
      <w:pPr>
        <w:rPr>
          <w:bCs/>
        </w:rPr>
      </w:pPr>
    </w:p>
    <w:p w14:paraId="4EC026EC" w14:textId="7E64801C" w:rsidR="00253E79" w:rsidRDefault="00253E79" w:rsidP="00D4301B">
      <w:pPr>
        <w:rPr>
          <w:bCs/>
        </w:rPr>
      </w:pPr>
      <w:r>
        <w:rPr>
          <w:bCs/>
        </w:rPr>
        <w:t>In attendance Harvey Goldberg, Chair. Committee members: Max Flehinger, Mark Epstein, Eran Heissler, Ken Schwartz and Bob Shmaeff</w:t>
      </w:r>
    </w:p>
    <w:p w14:paraId="7093A748" w14:textId="77777777" w:rsidR="00253E79" w:rsidRDefault="00253E79" w:rsidP="00D4301B">
      <w:pPr>
        <w:rPr>
          <w:bCs/>
        </w:rPr>
      </w:pPr>
    </w:p>
    <w:p w14:paraId="33D11DBF" w14:textId="37EE5F05" w:rsidR="00D4301B" w:rsidRPr="00AF2391" w:rsidRDefault="00D4301B" w:rsidP="00D4301B">
      <w:pPr>
        <w:rPr>
          <w:bCs/>
        </w:rPr>
      </w:pPr>
      <w:r>
        <w:rPr>
          <w:bCs/>
        </w:rPr>
        <w:t xml:space="preserve"> </w:t>
      </w:r>
      <w:r>
        <w:rPr>
          <w:b/>
        </w:rPr>
        <w:t xml:space="preserve">1.    </w:t>
      </w:r>
      <w:r w:rsidR="00253E79" w:rsidRPr="00253E79">
        <w:rPr>
          <w:bCs/>
        </w:rPr>
        <w:t>The meeting was</w:t>
      </w:r>
      <w:r w:rsidR="00253E79">
        <w:rPr>
          <w:b/>
        </w:rPr>
        <w:t xml:space="preserve"> c</w:t>
      </w:r>
      <w:r w:rsidRPr="00AF2391">
        <w:rPr>
          <w:bCs/>
        </w:rPr>
        <w:t>all</w:t>
      </w:r>
      <w:r w:rsidR="00253E79">
        <w:rPr>
          <w:bCs/>
        </w:rPr>
        <w:t>ed</w:t>
      </w:r>
      <w:r w:rsidRPr="00AF2391">
        <w:rPr>
          <w:bCs/>
        </w:rPr>
        <w:t xml:space="preserve"> to </w:t>
      </w:r>
      <w:r w:rsidR="00253E79">
        <w:rPr>
          <w:bCs/>
        </w:rPr>
        <w:t>o</w:t>
      </w:r>
      <w:r w:rsidRPr="00AF2391">
        <w:rPr>
          <w:bCs/>
        </w:rPr>
        <w:t>rder</w:t>
      </w:r>
      <w:r w:rsidR="00253E79">
        <w:rPr>
          <w:bCs/>
        </w:rPr>
        <w:t xml:space="preserve"> at 6:47 PM</w:t>
      </w:r>
      <w:r w:rsidRPr="00AF2391">
        <w:rPr>
          <w:bCs/>
        </w:rPr>
        <w:t xml:space="preserve"> </w:t>
      </w:r>
    </w:p>
    <w:p w14:paraId="786EE5AD" w14:textId="476E5B22" w:rsidR="00D4301B" w:rsidRPr="00AF2391" w:rsidRDefault="00D4301B" w:rsidP="00D4301B">
      <w:pPr>
        <w:tabs>
          <w:tab w:val="left" w:pos="450"/>
          <w:tab w:val="left" w:pos="630"/>
        </w:tabs>
        <w:ind w:left="630" w:hanging="540"/>
        <w:rPr>
          <w:bCs/>
        </w:rPr>
      </w:pPr>
      <w:r>
        <w:rPr>
          <w:b/>
        </w:rPr>
        <w:t>2.</w:t>
      </w:r>
      <w:r w:rsidRPr="00AF2391">
        <w:rPr>
          <w:bCs/>
        </w:rPr>
        <w:t xml:space="preserve">   </w:t>
      </w:r>
      <w:r>
        <w:rPr>
          <w:bCs/>
        </w:rPr>
        <w:t xml:space="preserve"> P</w:t>
      </w:r>
      <w:r w:rsidRPr="00AF2391">
        <w:rPr>
          <w:bCs/>
        </w:rPr>
        <w:t xml:space="preserve">ublic Comments – Comments from the public on non-agenda items within the </w:t>
      </w:r>
      <w:r>
        <w:rPr>
          <w:bCs/>
        </w:rPr>
        <w:t>Committee’s</w:t>
      </w:r>
      <w:r w:rsidRPr="00AF2391">
        <w:rPr>
          <w:bCs/>
        </w:rPr>
        <w:t xml:space="preserve"> subject </w:t>
      </w:r>
      <w:r>
        <w:rPr>
          <w:bCs/>
        </w:rPr>
        <w:t>matter</w:t>
      </w:r>
      <w:r w:rsidRPr="00AF2391">
        <w:rPr>
          <w:bCs/>
        </w:rPr>
        <w:t xml:space="preserve"> jurisdiction. </w:t>
      </w:r>
      <w:r w:rsidR="00253E79">
        <w:rPr>
          <w:bCs/>
        </w:rPr>
        <w:t>None</w:t>
      </w:r>
      <w:r w:rsidRPr="00AF2391">
        <w:rPr>
          <w:bCs/>
        </w:rPr>
        <w:t xml:space="preserve"> </w:t>
      </w:r>
    </w:p>
    <w:p w14:paraId="516E0E04" w14:textId="26CE7933" w:rsidR="00D4301B" w:rsidRPr="00AF2391" w:rsidRDefault="00D4301B" w:rsidP="00D4301B">
      <w:pPr>
        <w:tabs>
          <w:tab w:val="left" w:pos="450"/>
          <w:tab w:val="left" w:pos="630"/>
          <w:tab w:val="left" w:pos="810"/>
        </w:tabs>
        <w:ind w:left="90"/>
        <w:rPr>
          <w:bCs/>
        </w:rPr>
      </w:pPr>
      <w:r>
        <w:rPr>
          <w:b/>
        </w:rPr>
        <w:t xml:space="preserve">3.   </w:t>
      </w:r>
      <w:r w:rsidRPr="00AF2391">
        <w:rPr>
          <w:bCs/>
        </w:rPr>
        <w:t xml:space="preserve">Discussion and motion - Approval of minutes of </w:t>
      </w:r>
      <w:r>
        <w:rPr>
          <w:bCs/>
        </w:rPr>
        <w:t>March 16</w:t>
      </w:r>
      <w:r w:rsidRPr="00AF2391">
        <w:rPr>
          <w:bCs/>
        </w:rPr>
        <w:t>, 202</w:t>
      </w:r>
      <w:r>
        <w:rPr>
          <w:bCs/>
        </w:rPr>
        <w:t>2</w:t>
      </w:r>
      <w:r w:rsidRPr="00AF2391">
        <w:rPr>
          <w:bCs/>
        </w:rPr>
        <w:t xml:space="preserve"> meeting.</w:t>
      </w:r>
      <w:r w:rsidR="00253E79">
        <w:rPr>
          <w:bCs/>
        </w:rPr>
        <w:t xml:space="preserve"> Motion to approve by Mark, seconded by Bob. Vote </w:t>
      </w:r>
      <w:r w:rsidR="00DE42E8">
        <w:rPr>
          <w:bCs/>
        </w:rPr>
        <w:t>unanimous.</w:t>
      </w:r>
    </w:p>
    <w:p w14:paraId="061C8626" w14:textId="00799A22" w:rsidR="00D4301B" w:rsidRDefault="00D4301B" w:rsidP="001D638F">
      <w:pPr>
        <w:tabs>
          <w:tab w:val="left" w:pos="450"/>
          <w:tab w:val="left" w:pos="630"/>
          <w:tab w:val="left" w:pos="810"/>
        </w:tabs>
        <w:ind w:left="90"/>
        <w:rPr>
          <w:bCs/>
        </w:rPr>
      </w:pPr>
      <w:r>
        <w:rPr>
          <w:b/>
        </w:rPr>
        <w:t>4.</w:t>
      </w:r>
      <w:r w:rsidRPr="00AF2391">
        <w:rPr>
          <w:bCs/>
        </w:rPr>
        <w:t xml:space="preserve"> </w:t>
      </w:r>
      <w:r>
        <w:rPr>
          <w:bCs/>
        </w:rPr>
        <w:tab/>
      </w:r>
      <w:r w:rsidRPr="00AF2391">
        <w:rPr>
          <w:bCs/>
        </w:rPr>
        <w:t xml:space="preserve">Discussion and motion: Approval of </w:t>
      </w:r>
      <w:r>
        <w:rPr>
          <w:bCs/>
        </w:rPr>
        <w:t xml:space="preserve">March </w:t>
      </w:r>
      <w:r w:rsidRPr="00AF2391">
        <w:rPr>
          <w:bCs/>
        </w:rPr>
        <w:t>202</w:t>
      </w:r>
      <w:r>
        <w:rPr>
          <w:bCs/>
        </w:rPr>
        <w:t>2</w:t>
      </w:r>
      <w:r w:rsidRPr="00AF2391">
        <w:rPr>
          <w:bCs/>
          <w:color w:val="000000"/>
        </w:rPr>
        <w:t xml:space="preserve"> </w:t>
      </w:r>
      <w:r w:rsidRPr="00AF2391">
        <w:rPr>
          <w:bCs/>
        </w:rPr>
        <w:t>expenditures for submission to City Clerk</w:t>
      </w:r>
      <w:r>
        <w:rPr>
          <w:bCs/>
        </w:rPr>
        <w:t xml:space="preserve"> </w:t>
      </w:r>
      <w:r w:rsidRPr="00AF2391">
        <w:rPr>
          <w:bCs/>
        </w:rPr>
        <w:t>(MER)</w:t>
      </w:r>
      <w:r>
        <w:rPr>
          <w:bCs/>
        </w:rPr>
        <w:t xml:space="preserve"> and </w:t>
      </w:r>
      <w:r w:rsidRPr="00AF2391">
        <w:rPr>
          <w:bCs/>
        </w:rPr>
        <w:t>Financial Statements as of</w:t>
      </w:r>
      <w:r>
        <w:rPr>
          <w:bCs/>
        </w:rPr>
        <w:t xml:space="preserve"> March 31</w:t>
      </w:r>
      <w:r w:rsidRPr="00AF2391">
        <w:rPr>
          <w:bCs/>
        </w:rPr>
        <w:t>, 202</w:t>
      </w:r>
      <w:r>
        <w:rPr>
          <w:bCs/>
        </w:rPr>
        <w:t>2.</w:t>
      </w:r>
      <w:r w:rsidR="001D638F">
        <w:rPr>
          <w:bCs/>
        </w:rPr>
        <w:t xml:space="preserve"> </w:t>
      </w:r>
      <w:r w:rsidR="001D638F">
        <w:rPr>
          <w:bCs/>
        </w:rPr>
        <w:t>Motion to approve by Mark, seconded by Bob. Vote unanimous.</w:t>
      </w:r>
    </w:p>
    <w:p w14:paraId="0F53195A" w14:textId="5BE6C073" w:rsidR="00D4301B" w:rsidRDefault="00D4301B" w:rsidP="001D638F">
      <w:pPr>
        <w:tabs>
          <w:tab w:val="left" w:pos="450"/>
          <w:tab w:val="left" w:pos="630"/>
          <w:tab w:val="left" w:pos="810"/>
        </w:tabs>
        <w:ind w:left="90"/>
        <w:rPr>
          <w:bCs/>
        </w:rPr>
      </w:pPr>
      <w:r>
        <w:rPr>
          <w:b/>
        </w:rPr>
        <w:t>5.</w:t>
      </w:r>
      <w:r>
        <w:rPr>
          <w:bCs/>
        </w:rPr>
        <w:t xml:space="preserve">   Discussion and possible motion: Request from our President to reserve $1,000 for Zoom licenses for Board and Committee meeting. To be classified as Operations, General, Zoom Meetings. Funds to come from Unallocated.</w:t>
      </w:r>
      <w:r w:rsidR="001D638F">
        <w:rPr>
          <w:bCs/>
        </w:rPr>
        <w:t xml:space="preserve"> </w:t>
      </w:r>
      <w:r w:rsidR="001D638F">
        <w:rPr>
          <w:bCs/>
        </w:rPr>
        <w:t xml:space="preserve">Motion to approve by Mark, seconded by </w:t>
      </w:r>
      <w:r w:rsidR="001D638F">
        <w:rPr>
          <w:bCs/>
        </w:rPr>
        <w:t>Eran</w:t>
      </w:r>
      <w:r w:rsidR="001D638F">
        <w:rPr>
          <w:bCs/>
        </w:rPr>
        <w:t>. Vote unanimous.</w:t>
      </w:r>
    </w:p>
    <w:p w14:paraId="0200585B" w14:textId="77777777" w:rsidR="00D4301B" w:rsidRPr="00AF2391" w:rsidRDefault="00D4301B" w:rsidP="00D4301B">
      <w:pPr>
        <w:tabs>
          <w:tab w:val="left" w:pos="360"/>
          <w:tab w:val="left" w:pos="2205"/>
        </w:tabs>
        <w:ind w:left="630" w:hanging="630"/>
        <w:rPr>
          <w:bCs/>
        </w:rPr>
      </w:pPr>
      <w:r>
        <w:rPr>
          <w:b/>
        </w:rPr>
        <w:t xml:space="preserve"> 6.</w:t>
      </w:r>
      <w:r w:rsidRPr="00AF2391">
        <w:rPr>
          <w:bCs/>
        </w:rPr>
        <w:t xml:space="preserve">  </w:t>
      </w:r>
      <w:r>
        <w:rPr>
          <w:bCs/>
        </w:rPr>
        <w:t xml:space="preserve"> Committee</w:t>
      </w:r>
      <w:r w:rsidRPr="00AF2391">
        <w:rPr>
          <w:bCs/>
        </w:rPr>
        <w:t xml:space="preserve"> Business - Comment from </w:t>
      </w:r>
      <w:r>
        <w:rPr>
          <w:bCs/>
        </w:rPr>
        <w:t>Committee</w:t>
      </w:r>
      <w:r w:rsidRPr="00AF2391">
        <w:rPr>
          <w:bCs/>
        </w:rPr>
        <w:t xml:space="preserve"> members on subject matters within the</w:t>
      </w:r>
      <w:r>
        <w:rPr>
          <w:bCs/>
        </w:rPr>
        <w:t xml:space="preserve"> Committee’s</w:t>
      </w:r>
      <w:r w:rsidRPr="00AF2391">
        <w:rPr>
          <w:bCs/>
        </w:rPr>
        <w:t xml:space="preserve"> jurisdiction.</w:t>
      </w:r>
    </w:p>
    <w:p w14:paraId="624A598C" w14:textId="652BA81F" w:rsidR="00D4301B" w:rsidRPr="001D638F" w:rsidRDefault="00D4301B" w:rsidP="00D4301B">
      <w:pPr>
        <w:ind w:firstLine="720"/>
        <w:rPr>
          <w:bCs/>
        </w:rPr>
      </w:pPr>
      <w:r w:rsidRPr="00AF2391">
        <w:rPr>
          <w:bCs/>
        </w:rPr>
        <w:t xml:space="preserve">a. Comment on </w:t>
      </w:r>
      <w:r>
        <w:rPr>
          <w:bCs/>
        </w:rPr>
        <w:t>Committee</w:t>
      </w:r>
      <w:r w:rsidRPr="00AF2391">
        <w:rPr>
          <w:bCs/>
        </w:rPr>
        <w:t xml:space="preserve"> members own activities/brief announcements.</w:t>
      </w:r>
      <w:r w:rsidRPr="00BA3653">
        <w:rPr>
          <w:b/>
        </w:rPr>
        <w:t xml:space="preserve"> </w:t>
      </w:r>
      <w:r w:rsidR="001D638F" w:rsidRPr="001D638F">
        <w:rPr>
          <w:bCs/>
        </w:rPr>
        <w:t>None.</w:t>
      </w:r>
    </w:p>
    <w:p w14:paraId="595A3C6E" w14:textId="08CEFDF8" w:rsidR="00D4301B" w:rsidRPr="00D2505D" w:rsidRDefault="00D4301B" w:rsidP="00D4301B">
      <w:pPr>
        <w:ind w:left="720"/>
        <w:rPr>
          <w:bCs/>
        </w:rPr>
      </w:pPr>
      <w:r w:rsidRPr="00D2505D">
        <w:rPr>
          <w:bCs/>
        </w:rPr>
        <w:t xml:space="preserve">b. Brief response to statements made or questions posed by persons exercising their general public comment rights. </w:t>
      </w:r>
      <w:r w:rsidR="001D638F">
        <w:rPr>
          <w:bCs/>
        </w:rPr>
        <w:t>None.</w:t>
      </w:r>
    </w:p>
    <w:p w14:paraId="75CD405E" w14:textId="4C0CACDB" w:rsidR="00D4301B" w:rsidRPr="00D2505D" w:rsidRDefault="00D4301B" w:rsidP="00D4301B">
      <w:pPr>
        <w:ind w:left="720"/>
        <w:rPr>
          <w:bCs/>
        </w:rPr>
      </w:pPr>
      <w:r w:rsidRPr="00D2505D">
        <w:rPr>
          <w:bCs/>
        </w:rPr>
        <w:t xml:space="preserve">c. </w:t>
      </w:r>
      <w:r w:rsidR="001D638F">
        <w:rPr>
          <w:bCs/>
        </w:rPr>
        <w:t>N</w:t>
      </w:r>
      <w:r w:rsidRPr="00D2505D">
        <w:rPr>
          <w:bCs/>
        </w:rPr>
        <w:t>ext meeting</w:t>
      </w:r>
      <w:r>
        <w:rPr>
          <w:bCs/>
        </w:rPr>
        <w:t>, tentatively scheduled for Wednesday, May 18, 2022 at 6:45 PM, Agenda items for the meeting should be submitted by Wednesday, May 11, 2022.</w:t>
      </w:r>
      <w:r w:rsidRPr="00D2505D">
        <w:rPr>
          <w:bCs/>
        </w:rPr>
        <w:t xml:space="preserve"> </w:t>
      </w:r>
    </w:p>
    <w:p w14:paraId="3AA91206" w14:textId="3C1350B1" w:rsidR="002B6C14" w:rsidRDefault="00D4301B" w:rsidP="001D638F">
      <w:pPr>
        <w:tabs>
          <w:tab w:val="left" w:pos="360"/>
          <w:tab w:val="left" w:pos="1080"/>
        </w:tabs>
      </w:pPr>
      <w:r>
        <w:rPr>
          <w:b/>
        </w:rPr>
        <w:t xml:space="preserve"> 7.</w:t>
      </w:r>
      <w:r w:rsidRPr="00D2505D">
        <w:rPr>
          <w:bCs/>
        </w:rPr>
        <w:t xml:space="preserve">   Adjournment</w:t>
      </w:r>
      <w:r>
        <w:rPr>
          <w:bCs/>
        </w:rPr>
        <w:t>.</w:t>
      </w:r>
      <w:r w:rsidR="001D638F">
        <w:rPr>
          <w:bCs/>
        </w:rPr>
        <w:t xml:space="preserve"> 6</w:t>
      </w:r>
      <w:r w:rsidR="001D638F">
        <w:t>:53 PM.</w:t>
      </w:r>
    </w:p>
    <w:p w14:paraId="4C0B6B0B" w14:textId="6D166F8B" w:rsidR="001D638F" w:rsidRDefault="001D638F" w:rsidP="001D638F">
      <w:pPr>
        <w:tabs>
          <w:tab w:val="left" w:pos="360"/>
          <w:tab w:val="left" w:pos="1080"/>
        </w:tabs>
      </w:pPr>
    </w:p>
    <w:p w14:paraId="10C20C94" w14:textId="109AFF31" w:rsidR="001D638F" w:rsidRDefault="001D638F" w:rsidP="001D638F">
      <w:pPr>
        <w:tabs>
          <w:tab w:val="left" w:pos="360"/>
          <w:tab w:val="left" w:pos="1080"/>
        </w:tabs>
      </w:pPr>
      <w:r>
        <w:t>Submitted by,</w:t>
      </w:r>
    </w:p>
    <w:p w14:paraId="253CB732" w14:textId="1FF2891D" w:rsidR="001D638F" w:rsidRDefault="001D638F" w:rsidP="001D638F">
      <w:pPr>
        <w:tabs>
          <w:tab w:val="left" w:pos="360"/>
          <w:tab w:val="left" w:pos="1080"/>
        </w:tabs>
      </w:pPr>
      <w:r>
        <w:t xml:space="preserve">Harvey Goldberg, </w:t>
      </w:r>
    </w:p>
    <w:p w14:paraId="3682DAC1" w14:textId="2F800617" w:rsidR="001D638F" w:rsidRDefault="001D638F" w:rsidP="001D638F">
      <w:pPr>
        <w:tabs>
          <w:tab w:val="left" w:pos="360"/>
          <w:tab w:val="left" w:pos="1080"/>
        </w:tabs>
      </w:pPr>
      <w:r>
        <w:t>Acting Secretary</w:t>
      </w:r>
    </w:p>
    <w:sectPr w:rsidR="001D6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B"/>
    <w:rsid w:val="001D638F"/>
    <w:rsid w:val="00253E79"/>
    <w:rsid w:val="002B6C14"/>
    <w:rsid w:val="00D4301B"/>
    <w:rsid w:val="00D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A746"/>
  <w15:chartTrackingRefBased/>
  <w15:docId w15:val="{58D53032-6359-415F-9A38-FA7B02DC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30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4301B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D4301B"/>
    <w:rPr>
      <w:rFonts w:ascii="Arial Rounded MT Bold" w:eastAsia="Times New Roman" w:hAnsi="Arial Rounded MT Bold" w:cs="Times New Roman"/>
      <w:sz w:val="40"/>
      <w:szCs w:val="24"/>
    </w:rPr>
  </w:style>
  <w:style w:type="paragraph" w:styleId="BodyText2">
    <w:name w:val="Body Text 2"/>
    <w:basedOn w:val="Normal"/>
    <w:link w:val="BodyText2Char"/>
    <w:rsid w:val="00D4301B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D4301B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D4301B"/>
    <w:rPr>
      <w:color w:val="000000"/>
    </w:rPr>
  </w:style>
  <w:style w:type="character" w:customStyle="1" w:styleId="DateChar">
    <w:name w:val="Date Char"/>
    <w:basedOn w:val="DefaultParagraphFont"/>
    <w:link w:val="Date"/>
    <w:rsid w:val="00D4301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9114849611754404339default">
    <w:name w:val="m_9114849611754404339default"/>
    <w:basedOn w:val="Normal"/>
    <w:rsid w:val="00D43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20:42:35.8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goldberg</dc:creator>
  <cp:keywords/>
  <dc:description/>
  <cp:lastModifiedBy>harvey goldberg</cp:lastModifiedBy>
  <cp:revision>3</cp:revision>
  <dcterms:created xsi:type="dcterms:W3CDTF">2022-05-12T20:05:00Z</dcterms:created>
  <dcterms:modified xsi:type="dcterms:W3CDTF">2022-05-12T20:15:00Z</dcterms:modified>
</cp:coreProperties>
</file>