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2D31E" w14:textId="77777777" w:rsidR="00672C28" w:rsidRDefault="00672C28" w:rsidP="00672C28">
      <w:pPr>
        <w:rPr>
          <w:rFonts w:ascii="Arial" w:eastAsia="Times New Roman" w:hAnsi="Arial" w:cs="Arial"/>
          <w:color w:val="6B6B6B"/>
          <w:sz w:val="21"/>
          <w:szCs w:val="21"/>
        </w:rPr>
      </w:pPr>
      <w:r>
        <w:rPr>
          <w:rFonts w:ascii="Arial" w:eastAsia="Times New Roman" w:hAnsi="Arial" w:cs="Arial"/>
          <w:color w:val="47C9AD"/>
          <w:sz w:val="27"/>
          <w:szCs w:val="27"/>
        </w:rPr>
        <w:t>Dear Stakeholder,</w:t>
      </w:r>
    </w:p>
    <w:p w14:paraId="77B9D9BF" w14:textId="77777777" w:rsidR="00672C28" w:rsidRDefault="00672C28" w:rsidP="00672C28">
      <w:pPr>
        <w:rPr>
          <w:rFonts w:ascii="Arial" w:eastAsia="Times New Roman" w:hAnsi="Arial" w:cs="Arial"/>
          <w:color w:val="6B6B6B"/>
          <w:sz w:val="21"/>
          <w:szCs w:val="21"/>
        </w:rPr>
      </w:pPr>
    </w:p>
    <w:p w14:paraId="2FE368E7" w14:textId="77777777" w:rsidR="00672C28" w:rsidRDefault="00672C28" w:rsidP="00672C28">
      <w:pPr>
        <w:rPr>
          <w:rFonts w:ascii="Arial" w:eastAsia="Times New Roman" w:hAnsi="Arial" w:cs="Arial"/>
          <w:color w:val="6B6B6B"/>
          <w:sz w:val="21"/>
          <w:szCs w:val="21"/>
        </w:rPr>
      </w:pPr>
      <w:r>
        <w:rPr>
          <w:rFonts w:ascii="Arial" w:eastAsia="Times New Roman" w:hAnsi="Arial" w:cs="Arial"/>
          <w:color w:val="808080"/>
          <w:sz w:val="21"/>
          <w:szCs w:val="21"/>
        </w:rPr>
        <w:t xml:space="preserve">On March 25, 2021, the Los Angeles City Planning Commission (CPC) will consider the proposed Processes and Procedures Ordinance, which comprehensively updates the administrative provisions of the Zoning Code. The proposed Ordinance builds upon previous drafts and reflects feedback received since the beginning of this initiative. A copy of the </w:t>
      </w:r>
      <w:r>
        <w:rPr>
          <w:rFonts w:ascii="Arial" w:eastAsia="Times New Roman" w:hAnsi="Arial" w:cs="Arial"/>
          <w:b/>
          <w:bCs/>
          <w:color w:val="808080"/>
          <w:sz w:val="21"/>
          <w:szCs w:val="21"/>
        </w:rPr>
        <w:t>Staff Recommendation Report</w:t>
      </w:r>
      <w:r>
        <w:rPr>
          <w:rFonts w:ascii="Arial" w:eastAsia="Times New Roman" w:hAnsi="Arial" w:cs="Arial"/>
          <w:color w:val="808080"/>
          <w:sz w:val="21"/>
          <w:szCs w:val="21"/>
        </w:rPr>
        <w:t xml:space="preserve">, which includes the updated 2021 version of the proposed Ordinance, can be found </w:t>
      </w:r>
      <w:hyperlink r:id="rId4" w:tgtFrame="_blank" w:history="1">
        <w:r>
          <w:rPr>
            <w:rStyle w:val="Hyperlink"/>
            <w:rFonts w:ascii="Arial" w:eastAsia="Times New Roman" w:hAnsi="Arial" w:cs="Arial"/>
            <w:color w:val="13C2C2"/>
            <w:sz w:val="21"/>
            <w:szCs w:val="21"/>
            <w:u w:val="none"/>
          </w:rPr>
          <w:t>here</w:t>
        </w:r>
      </w:hyperlink>
      <w:r>
        <w:rPr>
          <w:rFonts w:ascii="Arial" w:eastAsia="Times New Roman" w:hAnsi="Arial" w:cs="Arial"/>
          <w:color w:val="6B6B6B"/>
          <w:sz w:val="21"/>
          <w:szCs w:val="21"/>
        </w:rPr>
        <w:t>.</w:t>
      </w:r>
    </w:p>
    <w:p w14:paraId="423C2AC7" w14:textId="77777777" w:rsidR="00672C28" w:rsidRDefault="00672C28" w:rsidP="00672C28">
      <w:pPr>
        <w:rPr>
          <w:rFonts w:ascii="Arial" w:eastAsia="Times New Roman" w:hAnsi="Arial" w:cs="Arial"/>
          <w:color w:val="6B6B6B"/>
          <w:sz w:val="21"/>
          <w:szCs w:val="21"/>
        </w:rPr>
      </w:pPr>
      <w:r>
        <w:rPr>
          <w:rFonts w:ascii="Arial" w:eastAsia="Times New Roman" w:hAnsi="Arial" w:cs="Arial"/>
          <w:color w:val="808080"/>
          <w:sz w:val="21"/>
          <w:szCs w:val="21"/>
        </w:rPr>
        <w:t> </w:t>
      </w:r>
    </w:p>
    <w:p w14:paraId="1941EB5D" w14:textId="77777777" w:rsidR="00672C28" w:rsidRDefault="00672C28" w:rsidP="00672C28">
      <w:pPr>
        <w:rPr>
          <w:rFonts w:ascii="Arial" w:eastAsia="Times New Roman" w:hAnsi="Arial" w:cs="Arial"/>
          <w:color w:val="6B6B6B"/>
          <w:sz w:val="21"/>
          <w:szCs w:val="21"/>
        </w:rPr>
      </w:pPr>
      <w:r>
        <w:rPr>
          <w:rFonts w:ascii="Arial" w:eastAsia="Times New Roman" w:hAnsi="Arial" w:cs="Arial"/>
          <w:color w:val="808080"/>
          <w:sz w:val="21"/>
          <w:szCs w:val="21"/>
        </w:rPr>
        <w:t>This is one of many steps in the adoption process for this revised version of the proposed Ordinance, and several key steps remain. After consideration and recommendation by CPC, the proposed Ordinance will be considered by the City Council’s Planning and Land Use Management Committee and then the full City Council.</w:t>
      </w:r>
    </w:p>
    <w:p w14:paraId="10EF04D0" w14:textId="77777777" w:rsidR="00672C28" w:rsidRDefault="00672C28" w:rsidP="00672C28">
      <w:pPr>
        <w:rPr>
          <w:rFonts w:ascii="Arial" w:eastAsia="Times New Roman" w:hAnsi="Arial" w:cs="Arial"/>
          <w:color w:val="6B6B6B"/>
          <w:sz w:val="21"/>
          <w:szCs w:val="21"/>
        </w:rPr>
      </w:pPr>
      <w:r>
        <w:rPr>
          <w:rFonts w:ascii="Arial" w:eastAsia="Times New Roman" w:hAnsi="Arial" w:cs="Arial"/>
          <w:color w:val="808080"/>
          <w:sz w:val="21"/>
          <w:szCs w:val="21"/>
        </w:rPr>
        <w:t> </w:t>
      </w:r>
    </w:p>
    <w:p w14:paraId="3C98519D" w14:textId="77777777" w:rsidR="00672C28" w:rsidRDefault="00672C28" w:rsidP="00672C28">
      <w:pPr>
        <w:rPr>
          <w:rFonts w:ascii="Arial" w:eastAsia="Times New Roman" w:hAnsi="Arial" w:cs="Arial"/>
          <w:color w:val="6B6B6B"/>
          <w:sz w:val="21"/>
          <w:szCs w:val="21"/>
        </w:rPr>
      </w:pPr>
      <w:r>
        <w:rPr>
          <w:rFonts w:ascii="Arial" w:eastAsia="Times New Roman" w:hAnsi="Arial" w:cs="Arial"/>
          <w:color w:val="808080"/>
          <w:sz w:val="21"/>
          <w:szCs w:val="21"/>
        </w:rPr>
        <w:t xml:space="preserve">The Commission meeting will begin at 8:30 a.m. and be conducted via teleconference. The meeting agenda is available </w:t>
      </w:r>
      <w:hyperlink r:id="rId5" w:tgtFrame="_blank" w:history="1">
        <w:r>
          <w:rPr>
            <w:rStyle w:val="Hyperlink"/>
            <w:rFonts w:ascii="Arial" w:eastAsia="Times New Roman" w:hAnsi="Arial" w:cs="Arial"/>
            <w:color w:val="13C2C2"/>
            <w:sz w:val="21"/>
            <w:szCs w:val="21"/>
            <w:u w:val="none"/>
          </w:rPr>
          <w:t>here</w:t>
        </w:r>
      </w:hyperlink>
      <w:r>
        <w:rPr>
          <w:rFonts w:ascii="Arial" w:eastAsia="Times New Roman" w:hAnsi="Arial" w:cs="Arial"/>
          <w:color w:val="808080"/>
          <w:sz w:val="21"/>
          <w:szCs w:val="21"/>
        </w:rPr>
        <w:t>, and includes instructions on how to attend virtually and submit comments. Please note that the Processes and Procedures Ordinance is currently listed as the last item on the agenda.</w:t>
      </w:r>
      <w:r>
        <w:rPr>
          <w:rFonts w:ascii="Arial" w:eastAsia="Times New Roman" w:hAnsi="Arial" w:cs="Arial"/>
          <w:color w:val="6B6B6B"/>
          <w:sz w:val="21"/>
          <w:szCs w:val="21"/>
        </w:rPr>
        <w:t xml:space="preserve"> </w:t>
      </w:r>
    </w:p>
    <w:p w14:paraId="3A7FDAC3" w14:textId="77777777" w:rsidR="00672C28" w:rsidRDefault="00672C28" w:rsidP="00672C28">
      <w:pPr>
        <w:rPr>
          <w:rFonts w:ascii="Arial" w:eastAsia="Times New Roman" w:hAnsi="Arial" w:cs="Arial"/>
          <w:color w:val="6B6B6B"/>
          <w:sz w:val="21"/>
          <w:szCs w:val="21"/>
        </w:rPr>
      </w:pPr>
    </w:p>
    <w:p w14:paraId="55F845CD" w14:textId="77777777" w:rsidR="00672C28" w:rsidRDefault="00672C28" w:rsidP="00672C28">
      <w:pPr>
        <w:rPr>
          <w:rFonts w:ascii="Arial" w:eastAsia="Times New Roman" w:hAnsi="Arial" w:cs="Arial"/>
          <w:color w:val="6B6B6B"/>
          <w:sz w:val="21"/>
          <w:szCs w:val="21"/>
        </w:rPr>
      </w:pPr>
      <w:r>
        <w:rPr>
          <w:rFonts w:ascii="Arial" w:eastAsia="Times New Roman" w:hAnsi="Arial" w:cs="Arial"/>
          <w:color w:val="808080"/>
          <w:sz w:val="21"/>
          <w:szCs w:val="21"/>
        </w:rPr>
        <w:t>Further information can also be found on the</w:t>
      </w:r>
      <w:hyperlink r:id="rId6" w:tgtFrame="_blank" w:history="1">
        <w:r>
          <w:rPr>
            <w:rStyle w:val="Hyperlink"/>
            <w:rFonts w:ascii="Arial" w:eastAsia="Times New Roman" w:hAnsi="Arial" w:cs="Arial"/>
            <w:color w:val="13C2C2"/>
            <w:sz w:val="21"/>
            <w:szCs w:val="21"/>
            <w:u w:val="none"/>
          </w:rPr>
          <w:t xml:space="preserve"> Code Amendments page</w:t>
        </w:r>
      </w:hyperlink>
      <w:r>
        <w:rPr>
          <w:rFonts w:ascii="Arial" w:eastAsia="Times New Roman" w:hAnsi="Arial" w:cs="Arial"/>
          <w:color w:val="808080"/>
          <w:sz w:val="21"/>
          <w:szCs w:val="21"/>
        </w:rPr>
        <w:t xml:space="preserve"> on City Planning’s website. Should you have any questions, contact Bonnie Kim at </w:t>
      </w:r>
      <w:hyperlink r:id="rId7" w:tgtFrame="_blank" w:history="1">
        <w:r>
          <w:rPr>
            <w:rStyle w:val="Hyperlink"/>
            <w:rFonts w:ascii="Arial" w:eastAsia="Times New Roman" w:hAnsi="Arial" w:cs="Arial"/>
            <w:color w:val="13C2C2"/>
            <w:sz w:val="21"/>
            <w:szCs w:val="21"/>
            <w:u w:val="none"/>
          </w:rPr>
          <w:t>bonnie.kim@lacity.org</w:t>
        </w:r>
      </w:hyperlink>
      <w:r>
        <w:rPr>
          <w:rFonts w:ascii="Arial" w:eastAsia="Times New Roman" w:hAnsi="Arial" w:cs="Arial"/>
          <w:color w:val="808080"/>
          <w:sz w:val="21"/>
          <w:szCs w:val="21"/>
        </w:rPr>
        <w:t xml:space="preserve"> or 213-978-1330. For media inquiries, please contact </w:t>
      </w:r>
      <w:hyperlink r:id="rId8" w:tgtFrame="_blank" w:history="1">
        <w:r>
          <w:rPr>
            <w:rStyle w:val="Hyperlink"/>
            <w:rFonts w:ascii="Arial" w:eastAsia="Times New Roman" w:hAnsi="Arial" w:cs="Arial"/>
            <w:color w:val="13C2C2"/>
            <w:sz w:val="21"/>
            <w:szCs w:val="21"/>
            <w:u w:val="none"/>
          </w:rPr>
          <w:t>planning.media@lacity.org</w:t>
        </w:r>
      </w:hyperlink>
      <w:r>
        <w:rPr>
          <w:rFonts w:ascii="Arial" w:eastAsia="Times New Roman" w:hAnsi="Arial" w:cs="Arial"/>
          <w:color w:val="808080"/>
          <w:sz w:val="21"/>
          <w:szCs w:val="21"/>
        </w:rPr>
        <w:t>.</w:t>
      </w:r>
      <w:r>
        <w:rPr>
          <w:rFonts w:ascii="Arial" w:eastAsia="Times New Roman" w:hAnsi="Arial" w:cs="Arial"/>
          <w:color w:val="6B6B6B"/>
          <w:sz w:val="21"/>
          <w:szCs w:val="21"/>
        </w:rPr>
        <w:t xml:space="preserve"> </w:t>
      </w:r>
    </w:p>
    <w:p w14:paraId="309AB6F2" w14:textId="77777777" w:rsidR="00672C28" w:rsidRDefault="00672C28" w:rsidP="00672C28">
      <w:pPr>
        <w:rPr>
          <w:rFonts w:ascii="Arial" w:eastAsia="Times New Roman" w:hAnsi="Arial" w:cs="Arial"/>
          <w:color w:val="6B6B6B"/>
          <w:sz w:val="21"/>
          <w:szCs w:val="21"/>
        </w:rPr>
      </w:pPr>
    </w:p>
    <w:p w14:paraId="3A6923DA" w14:textId="77777777" w:rsidR="004449F7" w:rsidRDefault="00672C28" w:rsidP="00672C28">
      <w:r>
        <w:rPr>
          <w:rFonts w:ascii="Arial" w:eastAsia="Times New Roman" w:hAnsi="Arial" w:cs="Arial"/>
          <w:color w:val="808080"/>
          <w:sz w:val="21"/>
          <w:szCs w:val="21"/>
        </w:rPr>
        <w:t>Thank you for your continued interest.</w:t>
      </w:r>
      <w:bookmarkStart w:id="0" w:name="_GoBack"/>
      <w:bookmarkEnd w:id="0"/>
    </w:p>
    <w:sectPr w:rsidR="004449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28"/>
    <w:rsid w:val="004449F7"/>
    <w:rsid w:val="00672C28"/>
    <w:rsid w:val="00FD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A68A5"/>
  <w15:chartTrackingRefBased/>
  <w15:docId w15:val="{8EEABD6C-4879-4C4F-8A52-FBAC100C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C28"/>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C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media@lacity.org" TargetMode="External"/><Relationship Id="rId3" Type="http://schemas.openxmlformats.org/officeDocument/2006/relationships/webSettings" Target="webSettings.xml"/><Relationship Id="rId7" Type="http://schemas.openxmlformats.org/officeDocument/2006/relationships/hyperlink" Target="mailto:bonnie.kim@laci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6NVXtKVOzx_Hv7hSsm6kvQJeWoNbFzVj2BUbFTWCkCNA-3egssM1vh4hUwGSYdpZtoBHfTHq-7wSc5qu8QH-r4x3SFtMkLY7YhNkPIJgyFg3_yzpBeDky9kiaoA6YbC9HEJhvF5lpkuT5xeDF9khG7eiuGE9KFFbZpyTegF2oXf06AHjN6HCEw==&amp;c=mzGyjl6NgJnwZzXNZithgdcVQnBfUyGhLvuYpktWhgalnItsMVUbBA==&amp;ch=vSPGgTTdAPKs2koG0pXJX6hqw1LypGQhY9el6kQUSIKyYNqjDTYRhA==" TargetMode="External"/><Relationship Id="rId5" Type="http://schemas.openxmlformats.org/officeDocument/2006/relationships/hyperlink" Target="http://r20.rs6.net/tn.jsp?f=0016NVXtKVOzx_Hv7hSsm6kvQJeWoNbFzVj2BUbFTWCkCNA-3egssM1vopVFFFiGpzV8zZT1zIiVBTR3Fm19SopBqSAfUx7IPlFHlONNvvu6WQZ_cFE2m-j47J5hyUZVAKhWJ4xz52y_465F-t6YmVc-vijhSKQtTt3FAOLNQJ-OneenlgW9ZzXcflxZAzAliR1j1g0d6vs0ec=&amp;c=mzGyjl6NgJnwZzXNZithgdcVQnBfUyGhLvuYpktWhgalnItsMVUbBA==&amp;ch=vSPGgTTdAPKs2koG0pXJX6hqw1LypGQhY9el6kQUSIKyYNqjDTYRhA==" TargetMode="External"/><Relationship Id="rId10" Type="http://schemas.openxmlformats.org/officeDocument/2006/relationships/theme" Target="theme/theme1.xml"/><Relationship Id="rId4" Type="http://schemas.openxmlformats.org/officeDocument/2006/relationships/hyperlink" Target="http://r20.rs6.net/tn.jsp?f=0016NVXtKVOzx_Hv7hSsm6kvQJeWoNbFzVj2BUbFTWCkCNA-3egssM1vopVFFFiGpzVDcMx4nILS4i4DTw7_H9hf43TROFrBqm9cr6AZevQsHddbRZbdMLUYyJ9KAzeTHmGd3hxJ-fS73XUlOQOfovVGm6yk1V_D1WpqB-3c_9NSk22Mi66TKAacNjCkGGCoYMGO94kuUMP6uSVrJkJJd6ZTNvIOLmSML0rKk9f0X9RFd9gHVYQUF2nz7l-_RtAplji&amp;c=mzGyjl6NgJnwZzXNZithgdcVQnBfUyGhLvuYpktWhgalnItsMVUbBA==&amp;ch=vSPGgTTdAPKs2koG0pXJX6hqw1LypGQhY9el6kQUSIKyYNqjDTYRh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J. Shaffer</dc:creator>
  <cp:keywords/>
  <dc:description/>
  <cp:lastModifiedBy>Leonard J. Shaffer</cp:lastModifiedBy>
  <cp:revision>1</cp:revision>
  <dcterms:created xsi:type="dcterms:W3CDTF">2021-03-22T00:48:00Z</dcterms:created>
  <dcterms:modified xsi:type="dcterms:W3CDTF">2021-03-22T00:51:00Z</dcterms:modified>
</cp:coreProperties>
</file>