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D8" w:rsidRDefault="00270AD8" w:rsidP="00270AD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70AD8">
        <w:rPr>
          <w:rFonts w:ascii="Times New Roman" w:hAnsi="Times New Roman" w:cs="Times New Roman"/>
          <w:sz w:val="32"/>
          <w:szCs w:val="32"/>
        </w:rPr>
        <w:t>SB 330 Conclusions</w:t>
      </w:r>
    </w:p>
    <w:p w:rsidR="00270AD8" w:rsidRDefault="00270AD8" w:rsidP="00270AD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70AD8" w:rsidRDefault="00270AD8" w:rsidP="00270A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AD8">
        <w:rPr>
          <w:rFonts w:ascii="Times New Roman" w:hAnsi="Times New Roman" w:cs="Times New Roman"/>
          <w:b/>
          <w:sz w:val="24"/>
          <w:szCs w:val="24"/>
        </w:rPr>
        <w:t>Untrue Statements</w:t>
      </w:r>
    </w:p>
    <w:p w:rsidR="00270AD8" w:rsidRPr="00270AD8" w:rsidRDefault="009656E6" w:rsidP="00270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655895, Section 3</w:t>
      </w:r>
      <w:r w:rsidR="00270AD8" w:rsidRPr="00270AD8">
        <w:rPr>
          <w:rFonts w:ascii="Times New Roman" w:hAnsi="Times New Roman" w:cs="Times New Roman"/>
          <w:sz w:val="24"/>
          <w:szCs w:val="24"/>
        </w:rPr>
        <w:t>, #14</w:t>
      </w:r>
      <w:r w:rsidR="00DB0ACB">
        <w:rPr>
          <w:rFonts w:ascii="Times New Roman" w:hAnsi="Times New Roman" w:cs="Times New Roman"/>
          <w:sz w:val="24"/>
          <w:szCs w:val="24"/>
        </w:rPr>
        <w:t>, p5</w:t>
      </w:r>
      <w:r w:rsidR="00270AD8" w:rsidRPr="00270AD8">
        <w:rPr>
          <w:rFonts w:ascii="Times New Roman" w:hAnsi="Times New Roman" w:cs="Times New Roman"/>
          <w:sz w:val="24"/>
          <w:szCs w:val="24"/>
        </w:rPr>
        <w:t xml:space="preserve">: Building smaller homes provides the lowest greenhouse gas footprints.  </w:t>
      </w:r>
      <w:r w:rsidR="00270AD8" w:rsidRPr="00270AD8">
        <w:rPr>
          <w:rFonts w:ascii="Times New Roman" w:hAnsi="Times New Roman" w:cs="Times New Roman"/>
          <w:b/>
          <w:sz w:val="24"/>
          <w:szCs w:val="24"/>
        </w:rPr>
        <w:t>Denser housing with smaller lots reduces the area available for absorption of greenhouse gases.</w:t>
      </w:r>
    </w:p>
    <w:p w:rsidR="00270AD8" w:rsidRDefault="00270AD8" w:rsidP="00270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0AD8">
        <w:rPr>
          <w:rFonts w:ascii="Times New Roman" w:hAnsi="Times New Roman" w:cs="Times New Roman"/>
          <w:sz w:val="24"/>
          <w:szCs w:val="24"/>
        </w:rPr>
        <w:t>2. 655895 #B</w:t>
      </w:r>
      <w:r w:rsidR="00DB0ACB">
        <w:rPr>
          <w:rFonts w:ascii="Times New Roman" w:hAnsi="Times New Roman" w:cs="Times New Roman"/>
          <w:sz w:val="24"/>
          <w:szCs w:val="24"/>
        </w:rPr>
        <w:t xml:space="preserve">, </w:t>
      </w:r>
      <w:r w:rsidR="009656E6">
        <w:rPr>
          <w:rFonts w:ascii="Times New Roman" w:hAnsi="Times New Roman" w:cs="Times New Roman"/>
          <w:sz w:val="24"/>
          <w:szCs w:val="24"/>
        </w:rPr>
        <w:t xml:space="preserve">Section 3, </w:t>
      </w:r>
      <w:r w:rsidR="00DB0ACB">
        <w:rPr>
          <w:rFonts w:ascii="Times New Roman" w:hAnsi="Times New Roman" w:cs="Times New Roman"/>
          <w:sz w:val="24"/>
          <w:szCs w:val="24"/>
        </w:rPr>
        <w:t>p6</w:t>
      </w:r>
      <w:r w:rsidRPr="00270AD8">
        <w:rPr>
          <w:rFonts w:ascii="Times New Roman" w:hAnsi="Times New Roman" w:cs="Times New Roman"/>
          <w:sz w:val="24"/>
          <w:szCs w:val="24"/>
        </w:rPr>
        <w:t xml:space="preserve">: California housing is the most expensive in the nation.  </w:t>
      </w:r>
      <w:r w:rsidRPr="00270AD8">
        <w:rPr>
          <w:rFonts w:ascii="Times New Roman" w:hAnsi="Times New Roman" w:cs="Times New Roman"/>
          <w:b/>
          <w:sz w:val="24"/>
          <w:szCs w:val="24"/>
        </w:rPr>
        <w:t xml:space="preserve">New York City is much more expensive. </w:t>
      </w:r>
    </w:p>
    <w:p w:rsidR="00270AD8" w:rsidRDefault="00270AD8" w:rsidP="00270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0AD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655895#I</w:t>
      </w:r>
      <w:r w:rsidR="009656E6">
        <w:rPr>
          <w:rFonts w:ascii="Times New Roman" w:hAnsi="Times New Roman" w:cs="Times New Roman"/>
          <w:sz w:val="24"/>
          <w:szCs w:val="24"/>
        </w:rPr>
        <w:t>,</w:t>
      </w:r>
      <w:r w:rsidR="009656E6" w:rsidRPr="009656E6">
        <w:rPr>
          <w:rFonts w:ascii="Times New Roman" w:hAnsi="Times New Roman" w:cs="Times New Roman"/>
          <w:sz w:val="24"/>
          <w:szCs w:val="24"/>
        </w:rPr>
        <w:t xml:space="preserve"> </w:t>
      </w:r>
      <w:r w:rsidR="009656E6">
        <w:rPr>
          <w:rFonts w:ascii="Times New Roman" w:hAnsi="Times New Roman" w:cs="Times New Roman"/>
          <w:sz w:val="24"/>
          <w:szCs w:val="24"/>
        </w:rPr>
        <w:t>Section 3</w:t>
      </w:r>
      <w:r w:rsidR="00DB0ACB">
        <w:rPr>
          <w:rFonts w:ascii="Times New Roman" w:hAnsi="Times New Roman" w:cs="Times New Roman"/>
          <w:sz w:val="24"/>
          <w:szCs w:val="24"/>
        </w:rPr>
        <w:t>, p7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00F4">
        <w:rPr>
          <w:rFonts w:ascii="Times New Roman" w:hAnsi="Times New Roman" w:cs="Times New Roman"/>
          <w:sz w:val="24"/>
          <w:szCs w:val="24"/>
        </w:rPr>
        <w:t xml:space="preserve">People displaced by our housing shortage cause a significant increase in greenhouse emissions. </w:t>
      </w:r>
      <w:r w:rsidR="003900F4" w:rsidRPr="003900F4">
        <w:rPr>
          <w:rFonts w:ascii="Times New Roman" w:hAnsi="Times New Roman" w:cs="Times New Roman"/>
          <w:b/>
          <w:sz w:val="24"/>
          <w:szCs w:val="24"/>
        </w:rPr>
        <w:t>How can fewer people cause greater emissions</w:t>
      </w:r>
      <w:r w:rsidR="003900F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900F4" w:rsidRDefault="003900F4" w:rsidP="00270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0F4" w:rsidRDefault="003900F4" w:rsidP="00270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00F4" w:rsidRPr="003900F4" w:rsidRDefault="003900F4" w:rsidP="003900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F4">
        <w:rPr>
          <w:rFonts w:ascii="Times New Roman" w:hAnsi="Times New Roman" w:cs="Times New Roman"/>
          <w:b/>
          <w:sz w:val="24"/>
          <w:szCs w:val="24"/>
        </w:rPr>
        <w:t>Ignoring of Current Los Angeles Provisions</w:t>
      </w:r>
    </w:p>
    <w:p w:rsidR="003900F4" w:rsidRDefault="002A4862" w:rsidP="00270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3900F4">
        <w:rPr>
          <w:rFonts w:ascii="Times New Roman" w:hAnsi="Times New Roman" w:cs="Times New Roman"/>
          <w:sz w:val="24"/>
          <w:szCs w:val="24"/>
        </w:rPr>
        <w:t xml:space="preserve">. 655895#d </w:t>
      </w:r>
      <w:r w:rsidR="009656E6">
        <w:rPr>
          <w:rFonts w:ascii="Times New Roman" w:hAnsi="Times New Roman" w:cs="Times New Roman"/>
          <w:sz w:val="24"/>
          <w:szCs w:val="24"/>
        </w:rPr>
        <w:t>Section 3</w:t>
      </w:r>
      <w:r w:rsidR="003900F4">
        <w:rPr>
          <w:rFonts w:ascii="Times New Roman" w:hAnsi="Times New Roman" w:cs="Times New Roman"/>
          <w:sz w:val="24"/>
          <w:szCs w:val="24"/>
        </w:rPr>
        <w:t>and d1</w:t>
      </w:r>
      <w:r w:rsidR="00DB0ACB">
        <w:rPr>
          <w:rFonts w:ascii="Times New Roman" w:hAnsi="Times New Roman" w:cs="Times New Roman"/>
          <w:sz w:val="24"/>
          <w:szCs w:val="24"/>
        </w:rPr>
        <w:t>, p7</w:t>
      </w:r>
      <w:r w:rsidR="009656E6">
        <w:rPr>
          <w:rFonts w:ascii="Times New Roman" w:hAnsi="Times New Roman" w:cs="Times New Roman"/>
          <w:sz w:val="24"/>
          <w:szCs w:val="24"/>
        </w:rPr>
        <w:t>, Section 3</w:t>
      </w:r>
      <w:r w:rsidR="003900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00F4">
        <w:rPr>
          <w:rFonts w:ascii="Times New Roman" w:hAnsi="Times New Roman" w:cs="Times New Roman"/>
          <w:sz w:val="24"/>
          <w:szCs w:val="24"/>
        </w:rPr>
        <w:t xml:space="preserve"> A city can’t disapprove housing developments unless it already has a housing element.   </w:t>
      </w:r>
      <w:r w:rsidR="003900F4" w:rsidRPr="003900F4">
        <w:rPr>
          <w:rFonts w:ascii="Times New Roman" w:hAnsi="Times New Roman" w:cs="Times New Roman"/>
          <w:b/>
          <w:sz w:val="24"/>
          <w:szCs w:val="24"/>
        </w:rPr>
        <w:t xml:space="preserve">Note that LA has </w:t>
      </w:r>
      <w:r w:rsidR="00DB0ACB">
        <w:rPr>
          <w:rFonts w:ascii="Times New Roman" w:hAnsi="Times New Roman" w:cs="Times New Roman"/>
          <w:b/>
          <w:sz w:val="24"/>
          <w:szCs w:val="24"/>
        </w:rPr>
        <w:t>a number of ordinances, including</w:t>
      </w:r>
      <w:r w:rsidR="003900F4" w:rsidRPr="003900F4">
        <w:rPr>
          <w:rFonts w:ascii="Times New Roman" w:hAnsi="Times New Roman" w:cs="Times New Roman"/>
          <w:b/>
          <w:sz w:val="24"/>
          <w:szCs w:val="24"/>
        </w:rPr>
        <w:t xml:space="preserve"> the Transit Oriented Community Ordinance</w:t>
      </w:r>
      <w:r w:rsidR="00DB0ACB">
        <w:rPr>
          <w:rFonts w:ascii="Times New Roman" w:hAnsi="Times New Roman" w:cs="Times New Roman"/>
          <w:b/>
          <w:sz w:val="24"/>
          <w:szCs w:val="24"/>
        </w:rPr>
        <w:t>,</w:t>
      </w:r>
      <w:r w:rsidR="003900F4" w:rsidRPr="00390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CB">
        <w:rPr>
          <w:rFonts w:ascii="Times New Roman" w:hAnsi="Times New Roman" w:cs="Times New Roman"/>
          <w:b/>
          <w:sz w:val="24"/>
          <w:szCs w:val="24"/>
        </w:rPr>
        <w:t xml:space="preserve">that satisfies much of the purported purpose of SB 330, </w:t>
      </w:r>
      <w:r w:rsidR="003900F4" w:rsidRPr="003900F4">
        <w:rPr>
          <w:rFonts w:ascii="Times New Roman" w:hAnsi="Times New Roman" w:cs="Times New Roman"/>
          <w:b/>
          <w:sz w:val="24"/>
          <w:szCs w:val="24"/>
        </w:rPr>
        <w:t>for a couple of years and that apparently only one project has taken advantage of its provisions.</w:t>
      </w:r>
    </w:p>
    <w:p w:rsidR="002A4862" w:rsidRDefault="002A4862" w:rsidP="00270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486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655895#d and d2</w:t>
      </w:r>
      <w:r w:rsidR="009656E6">
        <w:rPr>
          <w:rFonts w:ascii="Times New Roman" w:hAnsi="Times New Roman" w:cs="Times New Roman"/>
          <w:sz w:val="24"/>
          <w:szCs w:val="24"/>
        </w:rPr>
        <w:t>, Section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Development can’t increase public health and safety.  </w:t>
      </w:r>
      <w:r w:rsidRPr="002A4862">
        <w:rPr>
          <w:rFonts w:ascii="Times New Roman" w:hAnsi="Times New Roman" w:cs="Times New Roman"/>
          <w:b/>
          <w:sz w:val="24"/>
          <w:szCs w:val="24"/>
        </w:rPr>
        <w:t>Increased density requires increased police presence and utilities.</w:t>
      </w:r>
    </w:p>
    <w:p w:rsidR="002A4862" w:rsidRDefault="002A4862" w:rsidP="00270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4862" w:rsidRDefault="002A4862" w:rsidP="002A48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Egregious Provisions</w:t>
      </w:r>
    </w:p>
    <w:p w:rsidR="002A4862" w:rsidRPr="00BA2068" w:rsidRDefault="002A4862" w:rsidP="002A48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2068">
        <w:rPr>
          <w:rFonts w:ascii="Times New Roman" w:hAnsi="Times New Roman" w:cs="Times New Roman"/>
          <w:sz w:val="24"/>
          <w:szCs w:val="24"/>
        </w:rPr>
        <w:t>1</w:t>
      </w:r>
      <w:r w:rsidRPr="00BA20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2068">
        <w:rPr>
          <w:rFonts w:ascii="Times New Roman" w:hAnsi="Times New Roman" w:cs="Times New Roman"/>
          <w:sz w:val="24"/>
          <w:szCs w:val="24"/>
        </w:rPr>
        <w:t>655895 #5B</w:t>
      </w:r>
      <w:r w:rsidR="00402D00" w:rsidRPr="00BA2068">
        <w:rPr>
          <w:rFonts w:ascii="Times New Roman" w:hAnsi="Times New Roman" w:cs="Times New Roman"/>
          <w:sz w:val="24"/>
          <w:szCs w:val="24"/>
        </w:rPr>
        <w:t>, p8</w:t>
      </w:r>
      <w:r w:rsidR="009656E6" w:rsidRPr="00BA2068">
        <w:rPr>
          <w:rFonts w:ascii="Times New Roman" w:hAnsi="Times New Roman" w:cs="Times New Roman"/>
          <w:sz w:val="24"/>
          <w:szCs w:val="24"/>
        </w:rPr>
        <w:t>, Section 3</w:t>
      </w:r>
      <w:r w:rsidR="006B6E69" w:rsidRPr="00BA2068">
        <w:rPr>
          <w:rFonts w:ascii="Times New Roman" w:hAnsi="Times New Roman" w:cs="Times New Roman"/>
          <w:sz w:val="24"/>
          <w:szCs w:val="24"/>
        </w:rPr>
        <w:t>, 655895</w:t>
      </w:r>
      <w:r w:rsidR="00402D00" w:rsidRPr="00BA2068">
        <w:rPr>
          <w:rFonts w:ascii="Times New Roman" w:hAnsi="Times New Roman" w:cs="Times New Roman"/>
          <w:sz w:val="24"/>
          <w:szCs w:val="24"/>
        </w:rPr>
        <w:t xml:space="preserve"> #h2</w:t>
      </w:r>
      <w:r w:rsidR="006B6E69" w:rsidRPr="00BA2068">
        <w:rPr>
          <w:rFonts w:ascii="Times New Roman" w:hAnsi="Times New Roman" w:cs="Times New Roman"/>
          <w:sz w:val="24"/>
          <w:szCs w:val="24"/>
        </w:rPr>
        <w:t>B</w:t>
      </w:r>
      <w:r w:rsidR="00402D00" w:rsidRPr="00BA2068">
        <w:rPr>
          <w:rFonts w:ascii="Times New Roman" w:hAnsi="Times New Roman" w:cs="Times New Roman"/>
          <w:sz w:val="24"/>
          <w:szCs w:val="24"/>
        </w:rPr>
        <w:t>, p10</w:t>
      </w:r>
      <w:r w:rsidR="009656E6" w:rsidRPr="00BA2068">
        <w:rPr>
          <w:rFonts w:ascii="Times New Roman" w:hAnsi="Times New Roman" w:cs="Times New Roman"/>
          <w:sz w:val="24"/>
          <w:szCs w:val="24"/>
        </w:rPr>
        <w:t>, Section 3</w:t>
      </w:r>
      <w:r w:rsidR="00402D00" w:rsidRPr="00BA2068">
        <w:rPr>
          <w:rFonts w:ascii="Times New Roman" w:hAnsi="Times New Roman" w:cs="Times New Roman"/>
          <w:sz w:val="24"/>
          <w:szCs w:val="24"/>
        </w:rPr>
        <w:t>,</w:t>
      </w:r>
      <w:r w:rsidRPr="00BA2068">
        <w:rPr>
          <w:rFonts w:ascii="Times New Roman" w:hAnsi="Times New Roman" w:cs="Times New Roman"/>
          <w:sz w:val="24"/>
          <w:szCs w:val="24"/>
        </w:rPr>
        <w:t xml:space="preserve"> </w:t>
      </w:r>
      <w:r w:rsidR="00332CD0" w:rsidRPr="00BA2068">
        <w:rPr>
          <w:rFonts w:ascii="Times New Roman" w:hAnsi="Times New Roman" w:cs="Times New Roman"/>
          <w:sz w:val="24"/>
          <w:szCs w:val="24"/>
        </w:rPr>
        <w:t xml:space="preserve">Section 10, c1 and c2, p22, Section 12, A , p23 </w:t>
      </w:r>
      <w:r w:rsidRPr="00BA2068">
        <w:rPr>
          <w:rFonts w:ascii="Times New Roman" w:hAnsi="Times New Roman" w:cs="Times New Roman"/>
          <w:sz w:val="24"/>
          <w:szCs w:val="24"/>
        </w:rPr>
        <w:t>and several other places</w:t>
      </w:r>
      <w:r w:rsidRPr="00BA2068">
        <w:rPr>
          <w:rFonts w:ascii="Times New Roman" w:hAnsi="Times New Roman" w:cs="Times New Roman"/>
          <w:b/>
          <w:sz w:val="24"/>
          <w:szCs w:val="24"/>
        </w:rPr>
        <w:t>.  Commercial</w:t>
      </w:r>
      <w:r w:rsidR="006B6E69" w:rsidRPr="00BA2068">
        <w:rPr>
          <w:rFonts w:ascii="Times New Roman" w:hAnsi="Times New Roman" w:cs="Times New Roman"/>
          <w:b/>
          <w:sz w:val="24"/>
          <w:szCs w:val="24"/>
        </w:rPr>
        <w:t xml:space="preserve"> uses and others</w:t>
      </w:r>
      <w:r w:rsidRPr="00BA2068">
        <w:rPr>
          <w:rFonts w:ascii="Times New Roman" w:hAnsi="Times New Roman" w:cs="Times New Roman"/>
          <w:b/>
          <w:sz w:val="24"/>
          <w:szCs w:val="24"/>
        </w:rPr>
        <w:t>, including mixed use projects are permitted in residential zones.</w:t>
      </w:r>
    </w:p>
    <w:p w:rsidR="002A4862" w:rsidRDefault="002A4862" w:rsidP="002A48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B6E69">
        <w:rPr>
          <w:rFonts w:ascii="Times New Roman" w:hAnsi="Times New Roman" w:cs="Times New Roman"/>
          <w:sz w:val="24"/>
          <w:szCs w:val="24"/>
        </w:rPr>
        <w:t>655895 #B2i</w:t>
      </w:r>
      <w:r w:rsidR="00402D00">
        <w:rPr>
          <w:rFonts w:ascii="Times New Roman" w:hAnsi="Times New Roman" w:cs="Times New Roman"/>
          <w:sz w:val="24"/>
          <w:szCs w:val="24"/>
        </w:rPr>
        <w:t>, p11</w:t>
      </w:r>
      <w:r w:rsidR="009656E6">
        <w:rPr>
          <w:rFonts w:ascii="Times New Roman" w:hAnsi="Times New Roman" w:cs="Times New Roman"/>
          <w:sz w:val="24"/>
          <w:szCs w:val="24"/>
        </w:rPr>
        <w:t>, Section 3, Section 4,p14</w:t>
      </w:r>
      <w:r w:rsidR="00C72B2D">
        <w:rPr>
          <w:rFonts w:ascii="Times New Roman" w:hAnsi="Times New Roman" w:cs="Times New Roman"/>
          <w:sz w:val="24"/>
          <w:szCs w:val="24"/>
        </w:rPr>
        <w:t>; Section 7, 65943</w:t>
      </w:r>
      <w:r w:rsidR="006B6E69">
        <w:rPr>
          <w:rFonts w:ascii="Times New Roman" w:hAnsi="Times New Roman" w:cs="Times New Roman"/>
          <w:sz w:val="24"/>
          <w:szCs w:val="24"/>
        </w:rPr>
        <w:t xml:space="preserve"> and other places.  Initial applications are presumed complete within 30 days of submission.  This does not allow for community review, including by Neighborhood Councils</w:t>
      </w:r>
      <w:r w:rsidR="00402D00">
        <w:rPr>
          <w:rFonts w:ascii="Times New Roman" w:hAnsi="Times New Roman" w:cs="Times New Roman"/>
          <w:sz w:val="24"/>
          <w:szCs w:val="24"/>
        </w:rPr>
        <w:t>, delays by ZAAs</w:t>
      </w:r>
      <w:r w:rsidR="009656E6">
        <w:rPr>
          <w:rFonts w:ascii="Times New Roman" w:hAnsi="Times New Roman" w:cs="Times New Roman"/>
          <w:sz w:val="24"/>
          <w:szCs w:val="24"/>
        </w:rPr>
        <w:t xml:space="preserve"> including illness, or</w:t>
      </w:r>
      <w:r w:rsidR="00402D00">
        <w:rPr>
          <w:rFonts w:ascii="Times New Roman" w:hAnsi="Times New Roman" w:cs="Times New Roman"/>
          <w:sz w:val="24"/>
          <w:szCs w:val="24"/>
        </w:rPr>
        <w:t xml:space="preserve"> other circumstances.</w:t>
      </w:r>
    </w:p>
    <w:p w:rsidR="00402D00" w:rsidRDefault="00402D00" w:rsidP="002A486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 655895#E4, p14</w:t>
      </w:r>
      <w:r w:rsidR="009656E6">
        <w:rPr>
          <w:rFonts w:ascii="Times New Roman" w:hAnsi="Times New Roman" w:cs="Times New Roman"/>
          <w:sz w:val="24"/>
          <w:szCs w:val="24"/>
        </w:rPr>
        <w:t>, Section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2B2D">
        <w:rPr>
          <w:rFonts w:ascii="Times New Roman" w:hAnsi="Times New Roman" w:cs="Times New Roman"/>
          <w:sz w:val="24"/>
          <w:szCs w:val="24"/>
        </w:rPr>
        <w:t>Section 6, 3c, p 16.</w:t>
      </w:r>
      <w:r w:rsidR="009656E6">
        <w:rPr>
          <w:rFonts w:ascii="Times New Roman" w:hAnsi="Times New Roman" w:cs="Times New Roman"/>
          <w:sz w:val="24"/>
          <w:szCs w:val="24"/>
        </w:rPr>
        <w:t xml:space="preserve">The preliminary application date remains in place unless it calls for increase in number of units, square footage, </w:t>
      </w:r>
      <w:proofErr w:type="spellStart"/>
      <w:r w:rsidR="009656E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656E6">
        <w:rPr>
          <w:rFonts w:ascii="Times New Roman" w:hAnsi="Times New Roman" w:cs="Times New Roman"/>
          <w:sz w:val="24"/>
          <w:szCs w:val="24"/>
        </w:rPr>
        <w:t xml:space="preserve"> by an</w:t>
      </w:r>
      <w:r>
        <w:rPr>
          <w:rFonts w:ascii="Times New Roman" w:hAnsi="Times New Roman" w:cs="Times New Roman"/>
          <w:sz w:val="24"/>
          <w:szCs w:val="24"/>
        </w:rPr>
        <w:t xml:space="preserve"> additional 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656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2CD0" w:rsidRDefault="00332CD0" w:rsidP="002A48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Section 10, c1 and c2, p22.  </w:t>
      </w:r>
    </w:p>
    <w:p w:rsidR="009656E6" w:rsidRDefault="009656E6" w:rsidP="002A486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4862" w:rsidRPr="002A4862" w:rsidRDefault="002A4862" w:rsidP="00270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0AD8" w:rsidRPr="00270AD8" w:rsidRDefault="00270AD8">
      <w:pPr>
        <w:rPr>
          <w:b/>
        </w:rPr>
      </w:pPr>
    </w:p>
    <w:sectPr w:rsidR="00270AD8" w:rsidRPr="00270AD8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D8"/>
    <w:rsid w:val="001B4A48"/>
    <w:rsid w:val="00253105"/>
    <w:rsid w:val="00270AD8"/>
    <w:rsid w:val="002A4862"/>
    <w:rsid w:val="00332CD0"/>
    <w:rsid w:val="003900F4"/>
    <w:rsid w:val="00402D00"/>
    <w:rsid w:val="006B6E69"/>
    <w:rsid w:val="009240C8"/>
    <w:rsid w:val="009656E6"/>
    <w:rsid w:val="00BA2068"/>
    <w:rsid w:val="00C72B2D"/>
    <w:rsid w:val="00D46618"/>
    <w:rsid w:val="00D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A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A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2019-08-06T22:14:00Z</dcterms:created>
  <dcterms:modified xsi:type="dcterms:W3CDTF">2019-08-06T22:15:00Z</dcterms:modified>
</cp:coreProperties>
</file>