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46" w:rsidRDefault="00E73346" w:rsidP="00213001">
      <w:pPr>
        <w:pStyle w:val="NoSpacing"/>
        <w:jc w:val="center"/>
        <w:rPr>
          <w:rFonts w:ascii="Times New Roman" w:hAnsi="Times New Roman" w:cs="Times New Roman"/>
          <w:b/>
          <w:sz w:val="24"/>
          <w:szCs w:val="24"/>
        </w:rPr>
      </w:pPr>
    </w:p>
    <w:p w:rsidR="00E73346" w:rsidRDefault="00E73346" w:rsidP="00213001">
      <w:pPr>
        <w:pStyle w:val="NoSpacing"/>
        <w:jc w:val="center"/>
        <w:rPr>
          <w:rFonts w:ascii="Times New Roman" w:hAnsi="Times New Roman" w:cs="Times New Roman"/>
          <w:b/>
          <w:sz w:val="24"/>
          <w:szCs w:val="24"/>
        </w:rPr>
      </w:pPr>
    </w:p>
    <w:p w:rsidR="00213001" w:rsidRDefault="00213001" w:rsidP="00213001">
      <w:pPr>
        <w:pStyle w:val="NoSpacing"/>
        <w:jc w:val="center"/>
        <w:rPr>
          <w:rFonts w:ascii="Times New Roman" w:hAnsi="Times New Roman" w:cs="Times New Roman"/>
          <w:b/>
          <w:sz w:val="28"/>
          <w:szCs w:val="28"/>
        </w:rPr>
      </w:pPr>
      <w:r w:rsidRPr="00CF2C98">
        <w:rPr>
          <w:rFonts w:ascii="Times New Roman" w:hAnsi="Times New Roman" w:cs="Times New Roman"/>
          <w:b/>
          <w:sz w:val="28"/>
          <w:szCs w:val="28"/>
        </w:rPr>
        <w:t>Justification/Reason for Appeal</w:t>
      </w:r>
    </w:p>
    <w:p w:rsidR="00CF2C98" w:rsidRPr="00CF2C98" w:rsidRDefault="00CF2C98" w:rsidP="00213001">
      <w:pPr>
        <w:pStyle w:val="NoSpacing"/>
        <w:jc w:val="center"/>
        <w:rPr>
          <w:rFonts w:ascii="Times New Roman" w:hAnsi="Times New Roman" w:cs="Times New Roman"/>
          <w:b/>
          <w:sz w:val="16"/>
          <w:szCs w:val="16"/>
        </w:rPr>
      </w:pPr>
    </w:p>
    <w:p w:rsidR="00025DE9" w:rsidRDefault="00025DE9" w:rsidP="00025DE9">
      <w:pPr>
        <w:pStyle w:val="NoSpacing"/>
        <w:rPr>
          <w:rFonts w:ascii="Times New Roman" w:hAnsi="Times New Roman" w:cs="Times New Roman"/>
          <w:sz w:val="24"/>
          <w:szCs w:val="24"/>
        </w:rPr>
      </w:pPr>
      <w:r w:rsidRPr="00025DE9">
        <w:rPr>
          <w:rFonts w:ascii="Times New Roman" w:hAnsi="Times New Roman" w:cs="Times New Roman"/>
          <w:sz w:val="24"/>
          <w:szCs w:val="24"/>
        </w:rPr>
        <w:t xml:space="preserve">The </w:t>
      </w:r>
      <w:r w:rsidR="004748F1">
        <w:rPr>
          <w:rFonts w:ascii="Times New Roman" w:hAnsi="Times New Roman" w:cs="Times New Roman"/>
          <w:sz w:val="24"/>
          <w:szCs w:val="24"/>
        </w:rPr>
        <w:t xml:space="preserve">Board of Directors of the </w:t>
      </w:r>
      <w:r w:rsidRPr="00025DE9">
        <w:rPr>
          <w:rFonts w:ascii="Times New Roman" w:hAnsi="Times New Roman" w:cs="Times New Roman"/>
          <w:sz w:val="24"/>
          <w:szCs w:val="24"/>
        </w:rPr>
        <w:t xml:space="preserve">Tarzana Property Owners Association (TPOA) voted to appeal the Director’s Determination of the proposed mixed use development at 5431-5505 Reseda Boulevard. Our appeal </w:t>
      </w:r>
      <w:r w:rsidR="004748F1">
        <w:rPr>
          <w:rFonts w:ascii="Times New Roman" w:hAnsi="Times New Roman" w:cs="Times New Roman"/>
          <w:sz w:val="24"/>
          <w:szCs w:val="24"/>
        </w:rPr>
        <w:t>is</w:t>
      </w:r>
      <w:r w:rsidRPr="00025DE9">
        <w:rPr>
          <w:rFonts w:ascii="Times New Roman" w:hAnsi="Times New Roman" w:cs="Times New Roman"/>
          <w:sz w:val="24"/>
          <w:szCs w:val="24"/>
        </w:rPr>
        <w:t xml:space="preserve"> based on three considerations.  </w:t>
      </w:r>
    </w:p>
    <w:p w:rsidR="003563BE" w:rsidRPr="008A3797" w:rsidRDefault="003563BE" w:rsidP="00025DE9">
      <w:pPr>
        <w:pStyle w:val="NoSpacing"/>
        <w:rPr>
          <w:rFonts w:ascii="Times New Roman" w:hAnsi="Times New Roman" w:cs="Times New Roman"/>
          <w:sz w:val="16"/>
          <w:szCs w:val="16"/>
        </w:rPr>
      </w:pPr>
    </w:p>
    <w:p w:rsidR="003E7D7A" w:rsidRDefault="003563BE" w:rsidP="00025DE9">
      <w:pPr>
        <w:pStyle w:val="NoSpacing"/>
        <w:rPr>
          <w:rFonts w:ascii="Times New Roman" w:hAnsi="Times New Roman" w:cs="Times New Roman"/>
          <w:sz w:val="24"/>
          <w:szCs w:val="24"/>
        </w:rPr>
      </w:pPr>
      <w:r w:rsidRPr="003563BE">
        <w:rPr>
          <w:rFonts w:ascii="Times New Roman" w:hAnsi="Times New Roman" w:cs="Times New Roman"/>
          <w:b/>
          <w:sz w:val="24"/>
          <w:szCs w:val="24"/>
        </w:rPr>
        <w:t>1. Ingress and Egress</w:t>
      </w:r>
      <w:r>
        <w:rPr>
          <w:rFonts w:ascii="Times New Roman" w:hAnsi="Times New Roman" w:cs="Times New Roman"/>
          <w:sz w:val="24"/>
          <w:szCs w:val="24"/>
        </w:rPr>
        <w:t xml:space="preserve">.  Vehicle ingress and egress are proposed solely through the inadequate alley to the rear of the proposed project.  The </w:t>
      </w:r>
      <w:r w:rsidR="0057649E">
        <w:rPr>
          <w:rFonts w:ascii="Times New Roman" w:hAnsi="Times New Roman" w:cs="Times New Roman"/>
          <w:sz w:val="24"/>
          <w:szCs w:val="24"/>
        </w:rPr>
        <w:t xml:space="preserve">other side of the alley is an apartment building with </w:t>
      </w:r>
      <w:r w:rsidR="00F0567A">
        <w:rPr>
          <w:rFonts w:ascii="Times New Roman" w:hAnsi="Times New Roman" w:cs="Times New Roman"/>
          <w:sz w:val="24"/>
          <w:szCs w:val="24"/>
        </w:rPr>
        <w:t>a small</w:t>
      </w:r>
      <w:r w:rsidR="0057649E">
        <w:rPr>
          <w:rFonts w:ascii="Times New Roman" w:hAnsi="Times New Roman" w:cs="Times New Roman"/>
          <w:sz w:val="24"/>
          <w:szCs w:val="24"/>
        </w:rPr>
        <w:t xml:space="preserve"> apron</w:t>
      </w:r>
      <w:r w:rsidR="00F0567A">
        <w:rPr>
          <w:rFonts w:ascii="Times New Roman" w:hAnsi="Times New Roman" w:cs="Times New Roman"/>
          <w:sz w:val="24"/>
          <w:szCs w:val="24"/>
        </w:rPr>
        <w:t>, used for parking by the apartment building tenants,</w:t>
      </w:r>
      <w:r w:rsidR="0057649E">
        <w:rPr>
          <w:rFonts w:ascii="Times New Roman" w:hAnsi="Times New Roman" w:cs="Times New Roman"/>
          <w:sz w:val="24"/>
          <w:szCs w:val="24"/>
        </w:rPr>
        <w:t xml:space="preserve"> between the apartment building</w:t>
      </w:r>
      <w:r w:rsidR="008459F6">
        <w:rPr>
          <w:rFonts w:ascii="Times New Roman" w:hAnsi="Times New Roman" w:cs="Times New Roman"/>
          <w:sz w:val="24"/>
          <w:szCs w:val="24"/>
        </w:rPr>
        <w:t xml:space="preserve"> garage and parking </w:t>
      </w:r>
      <w:r w:rsidR="00F0567A">
        <w:rPr>
          <w:rFonts w:ascii="Times New Roman" w:hAnsi="Times New Roman" w:cs="Times New Roman"/>
          <w:sz w:val="24"/>
          <w:szCs w:val="24"/>
        </w:rPr>
        <w:t>area</w:t>
      </w:r>
      <w:r w:rsidR="008459F6">
        <w:rPr>
          <w:rFonts w:ascii="Times New Roman" w:hAnsi="Times New Roman" w:cs="Times New Roman"/>
          <w:sz w:val="24"/>
          <w:szCs w:val="24"/>
        </w:rPr>
        <w:t xml:space="preserve"> and the</w:t>
      </w:r>
      <w:r w:rsidR="0057649E">
        <w:rPr>
          <w:rFonts w:ascii="Times New Roman" w:hAnsi="Times New Roman" w:cs="Times New Roman"/>
          <w:sz w:val="24"/>
          <w:szCs w:val="24"/>
        </w:rPr>
        <w:t xml:space="preserve"> </w:t>
      </w:r>
      <w:r>
        <w:rPr>
          <w:rFonts w:ascii="Times New Roman" w:hAnsi="Times New Roman" w:cs="Times New Roman"/>
          <w:sz w:val="24"/>
          <w:szCs w:val="24"/>
        </w:rPr>
        <w:t>alley</w:t>
      </w:r>
      <w:r w:rsidR="008459F6">
        <w:rPr>
          <w:rFonts w:ascii="Times New Roman" w:hAnsi="Times New Roman" w:cs="Times New Roman"/>
          <w:sz w:val="24"/>
          <w:szCs w:val="24"/>
        </w:rPr>
        <w:t xml:space="preserve">.  The alley has three telephone poles </w:t>
      </w:r>
      <w:r w:rsidR="00F0567A">
        <w:rPr>
          <w:rFonts w:ascii="Times New Roman" w:hAnsi="Times New Roman" w:cs="Times New Roman"/>
          <w:sz w:val="24"/>
          <w:szCs w:val="24"/>
        </w:rPr>
        <w:t>on the east side of</w:t>
      </w:r>
      <w:r w:rsidR="003E7D7A">
        <w:rPr>
          <w:rFonts w:ascii="Times New Roman" w:hAnsi="Times New Roman" w:cs="Times New Roman"/>
          <w:sz w:val="24"/>
          <w:szCs w:val="24"/>
        </w:rPr>
        <w:t xml:space="preserve"> the alley</w:t>
      </w:r>
      <w:r w:rsidR="00F0567A">
        <w:rPr>
          <w:rFonts w:ascii="Times New Roman" w:hAnsi="Times New Roman" w:cs="Times New Roman"/>
          <w:sz w:val="24"/>
          <w:szCs w:val="24"/>
        </w:rPr>
        <w:t xml:space="preserve"> adjacent to</w:t>
      </w:r>
      <w:r w:rsidR="003E7D7A">
        <w:rPr>
          <w:rFonts w:ascii="Times New Roman" w:hAnsi="Times New Roman" w:cs="Times New Roman"/>
          <w:sz w:val="24"/>
          <w:szCs w:val="24"/>
        </w:rPr>
        <w:t xml:space="preserve"> the</w:t>
      </w:r>
      <w:r w:rsidR="00F0567A">
        <w:rPr>
          <w:rFonts w:ascii="Times New Roman" w:hAnsi="Times New Roman" w:cs="Times New Roman"/>
          <w:sz w:val="24"/>
          <w:szCs w:val="24"/>
        </w:rPr>
        <w:t xml:space="preserve"> proposed</w:t>
      </w:r>
      <w:r w:rsidR="003E7D7A">
        <w:rPr>
          <w:rFonts w:ascii="Times New Roman" w:hAnsi="Times New Roman" w:cs="Times New Roman"/>
          <w:sz w:val="24"/>
          <w:szCs w:val="24"/>
        </w:rPr>
        <w:t xml:space="preserve"> project. </w:t>
      </w:r>
      <w:r w:rsidR="008459F6">
        <w:rPr>
          <w:rFonts w:ascii="Times New Roman" w:hAnsi="Times New Roman" w:cs="Times New Roman"/>
          <w:sz w:val="24"/>
          <w:szCs w:val="24"/>
        </w:rPr>
        <w:t xml:space="preserve"> See the </w:t>
      </w:r>
      <w:r w:rsidR="0015271B">
        <w:rPr>
          <w:rFonts w:ascii="Times New Roman" w:hAnsi="Times New Roman" w:cs="Times New Roman"/>
          <w:sz w:val="24"/>
          <w:szCs w:val="24"/>
        </w:rPr>
        <w:t>attached sketch and photographs</w:t>
      </w:r>
      <w:r w:rsidR="003E7D7A">
        <w:rPr>
          <w:rFonts w:ascii="Times New Roman" w:hAnsi="Times New Roman" w:cs="Times New Roman"/>
          <w:sz w:val="24"/>
          <w:szCs w:val="24"/>
        </w:rPr>
        <w:t xml:space="preserve">.  While the distance between the existing building on the east side of the alley </w:t>
      </w:r>
      <w:r w:rsidR="005024CC">
        <w:rPr>
          <w:rFonts w:ascii="Times New Roman" w:hAnsi="Times New Roman" w:cs="Times New Roman"/>
          <w:sz w:val="24"/>
          <w:szCs w:val="24"/>
        </w:rPr>
        <w:t xml:space="preserve">(presumably the property line) </w:t>
      </w:r>
      <w:r w:rsidR="003E7D7A">
        <w:rPr>
          <w:rFonts w:ascii="Times New Roman" w:hAnsi="Times New Roman" w:cs="Times New Roman"/>
          <w:sz w:val="24"/>
          <w:szCs w:val="24"/>
        </w:rPr>
        <w:t>and the alley centerline is 10 feet, the distance between the</w:t>
      </w:r>
      <w:r>
        <w:rPr>
          <w:rFonts w:ascii="Times New Roman" w:hAnsi="Times New Roman" w:cs="Times New Roman"/>
          <w:sz w:val="24"/>
          <w:szCs w:val="24"/>
        </w:rPr>
        <w:t xml:space="preserve"> </w:t>
      </w:r>
      <w:r w:rsidR="003E7D7A">
        <w:rPr>
          <w:rFonts w:ascii="Times New Roman" w:hAnsi="Times New Roman" w:cs="Times New Roman"/>
          <w:sz w:val="24"/>
          <w:szCs w:val="24"/>
        </w:rPr>
        <w:t xml:space="preserve">telephone poles and the alley centerline is only 8 feet, 5 inches, </w:t>
      </w:r>
      <w:r w:rsidR="003E7D7A" w:rsidRPr="00F0567A">
        <w:rPr>
          <w:rFonts w:ascii="Times New Roman" w:hAnsi="Times New Roman" w:cs="Times New Roman"/>
          <w:b/>
          <w:sz w:val="24"/>
          <w:szCs w:val="24"/>
        </w:rPr>
        <w:t>the effective width of the alley</w:t>
      </w:r>
      <w:r w:rsidR="003E7D7A">
        <w:rPr>
          <w:rFonts w:ascii="Times New Roman" w:hAnsi="Times New Roman" w:cs="Times New Roman"/>
          <w:sz w:val="24"/>
          <w:szCs w:val="24"/>
        </w:rPr>
        <w:t xml:space="preserve">.  Even if the poles are </w:t>
      </w:r>
      <w:r w:rsidR="0015271B">
        <w:rPr>
          <w:rFonts w:ascii="Times New Roman" w:hAnsi="Times New Roman" w:cs="Times New Roman"/>
          <w:sz w:val="24"/>
          <w:szCs w:val="24"/>
        </w:rPr>
        <w:t>relocated</w:t>
      </w:r>
      <w:r w:rsidR="003E7D7A">
        <w:rPr>
          <w:rFonts w:ascii="Times New Roman" w:hAnsi="Times New Roman" w:cs="Times New Roman"/>
          <w:sz w:val="24"/>
          <w:szCs w:val="24"/>
        </w:rPr>
        <w:t xml:space="preserve">, the distance from the </w:t>
      </w:r>
      <w:r w:rsidR="00AE3A79">
        <w:rPr>
          <w:rFonts w:ascii="Times New Roman" w:hAnsi="Times New Roman" w:cs="Times New Roman"/>
          <w:sz w:val="24"/>
          <w:szCs w:val="24"/>
        </w:rPr>
        <w:t>property western boundary to the alley centerline is barely 10 feet.</w:t>
      </w:r>
      <w:r w:rsidR="003E7D7A">
        <w:rPr>
          <w:rFonts w:ascii="Times New Roman" w:hAnsi="Times New Roman" w:cs="Times New Roman"/>
          <w:sz w:val="24"/>
          <w:szCs w:val="24"/>
        </w:rPr>
        <w:t xml:space="preserve"> </w:t>
      </w:r>
      <w:r w:rsidR="00AE3A79">
        <w:rPr>
          <w:rFonts w:ascii="Times New Roman" w:hAnsi="Times New Roman" w:cs="Times New Roman"/>
          <w:sz w:val="24"/>
          <w:szCs w:val="24"/>
        </w:rPr>
        <w:t xml:space="preserve"> The northern end of the alley is a very busy, relatively narrow street, lined with apartment building</w:t>
      </w:r>
      <w:r w:rsidR="0015271B">
        <w:rPr>
          <w:rFonts w:ascii="Times New Roman" w:hAnsi="Times New Roman" w:cs="Times New Roman"/>
          <w:sz w:val="24"/>
          <w:szCs w:val="24"/>
        </w:rPr>
        <w:t>s</w:t>
      </w:r>
      <w:r w:rsidR="00AE3A79">
        <w:rPr>
          <w:rFonts w:ascii="Times New Roman" w:hAnsi="Times New Roman" w:cs="Times New Roman"/>
          <w:sz w:val="24"/>
          <w:szCs w:val="24"/>
        </w:rPr>
        <w:t xml:space="preserve"> and a bus</w:t>
      </w:r>
      <w:r w:rsidR="000D7353">
        <w:rPr>
          <w:rFonts w:ascii="Times New Roman" w:hAnsi="Times New Roman" w:cs="Times New Roman"/>
          <w:sz w:val="24"/>
          <w:szCs w:val="24"/>
        </w:rPr>
        <w:t>y restaurant at the n</w:t>
      </w:r>
      <w:r w:rsidR="00AE3A79">
        <w:rPr>
          <w:rFonts w:ascii="Times New Roman" w:hAnsi="Times New Roman" w:cs="Times New Roman"/>
          <w:sz w:val="24"/>
          <w:szCs w:val="24"/>
        </w:rPr>
        <w:t xml:space="preserve">ortheastern corner of the intersection.  The southern end of the alley ends on another, very busy alley/parking area that services the </w:t>
      </w:r>
      <w:r w:rsidR="000D7353">
        <w:rPr>
          <w:rFonts w:ascii="Times New Roman" w:hAnsi="Times New Roman" w:cs="Times New Roman"/>
          <w:sz w:val="24"/>
          <w:szCs w:val="24"/>
        </w:rPr>
        <w:t>establishments on the nor</w:t>
      </w:r>
      <w:r w:rsidR="00A257B6">
        <w:rPr>
          <w:rFonts w:ascii="Times New Roman" w:hAnsi="Times New Roman" w:cs="Times New Roman"/>
          <w:sz w:val="24"/>
          <w:szCs w:val="24"/>
        </w:rPr>
        <w:t>thern side of Ventura Boulevard with access to Reseda to the east and a dead end to the west.</w:t>
      </w:r>
      <w:r w:rsidR="000D7353">
        <w:rPr>
          <w:rFonts w:ascii="Times New Roman" w:hAnsi="Times New Roman" w:cs="Times New Roman"/>
          <w:sz w:val="24"/>
          <w:szCs w:val="24"/>
        </w:rPr>
        <w:t xml:space="preserve">  Observation of the alley indicates that current traffic is substantial and that the additional traffic due to customers of the proposed commercial space, tenants of the residential units, and deliveries to the commercial space</w:t>
      </w:r>
      <w:r w:rsidR="00F0567A">
        <w:rPr>
          <w:rFonts w:ascii="Times New Roman" w:hAnsi="Times New Roman" w:cs="Times New Roman"/>
          <w:sz w:val="24"/>
          <w:szCs w:val="24"/>
        </w:rPr>
        <w:t>,</w:t>
      </w:r>
      <w:r w:rsidR="000D7353">
        <w:rPr>
          <w:rFonts w:ascii="Times New Roman" w:hAnsi="Times New Roman" w:cs="Times New Roman"/>
          <w:sz w:val="24"/>
          <w:szCs w:val="24"/>
        </w:rPr>
        <w:t xml:space="preserve"> would cause a significant safety hazard in the alley, particularly as vehicles attempt to exit the below ground parking and delivery area as the view would be seriously obstructed by the building </w:t>
      </w:r>
      <w:r w:rsidR="00F0567A">
        <w:rPr>
          <w:rFonts w:ascii="Times New Roman" w:hAnsi="Times New Roman" w:cs="Times New Roman"/>
          <w:sz w:val="24"/>
          <w:szCs w:val="24"/>
        </w:rPr>
        <w:t>which extends</w:t>
      </w:r>
      <w:r w:rsidR="000D7353">
        <w:rPr>
          <w:rFonts w:ascii="Times New Roman" w:hAnsi="Times New Roman" w:cs="Times New Roman"/>
          <w:sz w:val="24"/>
          <w:szCs w:val="24"/>
        </w:rPr>
        <w:t xml:space="preserve"> to the edge of the alley.</w:t>
      </w:r>
    </w:p>
    <w:p w:rsidR="003563BE" w:rsidRPr="008A3797" w:rsidRDefault="003563BE" w:rsidP="00025DE9">
      <w:pPr>
        <w:pStyle w:val="NoSpacing"/>
        <w:rPr>
          <w:rFonts w:ascii="Times New Roman" w:hAnsi="Times New Roman" w:cs="Times New Roman"/>
          <w:sz w:val="16"/>
          <w:szCs w:val="16"/>
        </w:rPr>
      </w:pPr>
    </w:p>
    <w:p w:rsidR="003563BE" w:rsidRPr="00AE3A79" w:rsidRDefault="003563BE" w:rsidP="00025DE9">
      <w:pPr>
        <w:pStyle w:val="NoSpacing"/>
        <w:rPr>
          <w:rFonts w:ascii="Times New Roman" w:hAnsi="Times New Roman" w:cs="Times New Roman"/>
          <w:sz w:val="24"/>
          <w:szCs w:val="24"/>
        </w:rPr>
      </w:pPr>
      <w:r>
        <w:rPr>
          <w:rFonts w:ascii="Times New Roman" w:hAnsi="Times New Roman" w:cs="Times New Roman"/>
          <w:b/>
          <w:sz w:val="24"/>
          <w:szCs w:val="24"/>
        </w:rPr>
        <w:t>2</w:t>
      </w:r>
      <w:r w:rsidR="00025DE9" w:rsidRPr="00025DE9">
        <w:rPr>
          <w:rFonts w:ascii="Times New Roman" w:hAnsi="Times New Roman" w:cs="Times New Roman"/>
          <w:b/>
          <w:sz w:val="24"/>
          <w:szCs w:val="24"/>
        </w:rPr>
        <w:t>. Neighborhood Character.</w:t>
      </w:r>
      <w:r w:rsidR="00025DE9">
        <w:rPr>
          <w:rFonts w:ascii="Times New Roman" w:hAnsi="Times New Roman" w:cs="Times New Roman"/>
          <w:sz w:val="24"/>
          <w:szCs w:val="24"/>
        </w:rPr>
        <w:t xml:space="preserve"> </w:t>
      </w:r>
      <w:r w:rsidR="00F0567A">
        <w:rPr>
          <w:rFonts w:ascii="Times New Roman" w:hAnsi="Times New Roman" w:cs="Times New Roman"/>
          <w:sz w:val="24"/>
          <w:szCs w:val="24"/>
        </w:rPr>
        <w:t>While</w:t>
      </w:r>
      <w:r w:rsidR="00025DE9" w:rsidRPr="00025DE9">
        <w:rPr>
          <w:rFonts w:ascii="Times New Roman" w:hAnsi="Times New Roman" w:cs="Times New Roman"/>
          <w:sz w:val="24"/>
          <w:szCs w:val="24"/>
        </w:rPr>
        <w:t xml:space="preserve"> within the Density Bonus/Affordable Housing Incentive Program parameters, </w:t>
      </w:r>
      <w:r w:rsidR="00F0567A">
        <w:rPr>
          <w:rFonts w:ascii="Times New Roman" w:hAnsi="Times New Roman" w:cs="Times New Roman"/>
          <w:sz w:val="24"/>
          <w:szCs w:val="24"/>
        </w:rPr>
        <w:t>the proposed project</w:t>
      </w:r>
      <w:r w:rsidR="00025DE9" w:rsidRPr="00025DE9">
        <w:rPr>
          <w:rFonts w:ascii="Times New Roman" w:hAnsi="Times New Roman" w:cs="Times New Roman"/>
          <w:sz w:val="24"/>
          <w:szCs w:val="24"/>
        </w:rPr>
        <w:t xml:space="preserve"> is totally out of character with the neighborhood.  There is no </w:t>
      </w:r>
      <w:r w:rsidR="00025DE9">
        <w:rPr>
          <w:rFonts w:ascii="Times New Roman" w:hAnsi="Times New Roman" w:cs="Times New Roman"/>
          <w:sz w:val="24"/>
          <w:szCs w:val="24"/>
        </w:rPr>
        <w:t xml:space="preserve">development in the area that is five stories and 56 feet in height.  The immediate section of Reseda Boulevard </w:t>
      </w:r>
      <w:r w:rsidR="009202D0">
        <w:rPr>
          <w:rFonts w:ascii="Times New Roman" w:hAnsi="Times New Roman" w:cs="Times New Roman"/>
          <w:sz w:val="24"/>
          <w:szCs w:val="24"/>
        </w:rPr>
        <w:t xml:space="preserve">and the adjacent section of Ventura Boulevard </w:t>
      </w:r>
      <w:r w:rsidR="00C52BC9">
        <w:rPr>
          <w:rFonts w:ascii="Times New Roman" w:hAnsi="Times New Roman" w:cs="Times New Roman"/>
          <w:sz w:val="24"/>
          <w:szCs w:val="24"/>
        </w:rPr>
        <w:t>consist</w:t>
      </w:r>
      <w:r w:rsidR="00025DE9">
        <w:rPr>
          <w:rFonts w:ascii="Times New Roman" w:hAnsi="Times New Roman" w:cs="Times New Roman"/>
          <w:sz w:val="24"/>
          <w:szCs w:val="24"/>
        </w:rPr>
        <w:t xml:space="preserve"> of </w:t>
      </w:r>
      <w:r w:rsidR="009202D0">
        <w:rPr>
          <w:rFonts w:ascii="Times New Roman" w:hAnsi="Times New Roman" w:cs="Times New Roman"/>
          <w:sz w:val="24"/>
          <w:szCs w:val="24"/>
        </w:rPr>
        <w:t>one and two story</w:t>
      </w:r>
      <w:r w:rsidR="00025DE9">
        <w:rPr>
          <w:rFonts w:ascii="Times New Roman" w:hAnsi="Times New Roman" w:cs="Times New Roman"/>
          <w:sz w:val="24"/>
          <w:szCs w:val="24"/>
        </w:rPr>
        <w:t xml:space="preserve"> development</w:t>
      </w:r>
      <w:r w:rsidR="009202D0">
        <w:rPr>
          <w:rFonts w:ascii="Times New Roman" w:hAnsi="Times New Roman" w:cs="Times New Roman"/>
          <w:sz w:val="24"/>
          <w:szCs w:val="24"/>
        </w:rPr>
        <w:t xml:space="preserve">s.  </w:t>
      </w:r>
      <w:r w:rsidR="00025DE9">
        <w:rPr>
          <w:rFonts w:ascii="Times New Roman" w:hAnsi="Times New Roman" w:cs="Times New Roman"/>
          <w:sz w:val="24"/>
          <w:szCs w:val="24"/>
        </w:rPr>
        <w:t xml:space="preserve"> </w:t>
      </w:r>
      <w:r w:rsidR="00C52BC9">
        <w:rPr>
          <w:rFonts w:ascii="Times New Roman" w:hAnsi="Times New Roman" w:cs="Times New Roman"/>
          <w:sz w:val="24"/>
          <w:szCs w:val="24"/>
        </w:rPr>
        <w:t>Below is a note on concern about neighborhood character sent by a TPOA Board member:</w:t>
      </w:r>
      <w:r>
        <w:rPr>
          <w:rFonts w:ascii="Times New Roman" w:hAnsi="Times New Roman" w:cs="Times New Roman"/>
          <w:sz w:val="24"/>
          <w:szCs w:val="24"/>
        </w:rPr>
        <w:t xml:space="preserve"> “</w:t>
      </w:r>
      <w:r w:rsidRPr="00AE3A79">
        <w:rPr>
          <w:rFonts w:ascii="Times New Roman" w:hAnsi="Times New Roman" w:cs="Times New Roman"/>
          <w:i/>
          <w:color w:val="000000"/>
          <w:sz w:val="24"/>
          <w:szCs w:val="24"/>
          <w:shd w:val="clear" w:color="auto" w:fill="FFFFFF"/>
        </w:rPr>
        <w:t>I am absolutely, positively, opposed to this project.   That is a very congested area and the proposal is grossly inappropriate based on all the factors you identified</w:t>
      </w:r>
      <w:r w:rsidRPr="00AE3A79">
        <w:rPr>
          <w:rFonts w:ascii="Times New Roman" w:hAnsi="Times New Roman" w:cs="Times New Roman"/>
          <w:color w:val="000000"/>
          <w:sz w:val="24"/>
          <w:szCs w:val="24"/>
          <w:shd w:val="clear" w:color="auto" w:fill="FFFFFF"/>
        </w:rPr>
        <w:t>.” </w:t>
      </w:r>
      <w:r w:rsidR="00A257B6">
        <w:rPr>
          <w:rFonts w:ascii="Times New Roman" w:hAnsi="Times New Roman" w:cs="Times New Roman"/>
          <w:color w:val="000000"/>
          <w:sz w:val="24"/>
          <w:szCs w:val="24"/>
          <w:shd w:val="clear" w:color="auto" w:fill="FFFFFF"/>
        </w:rPr>
        <w:t>“You” refers to a TPOA document.</w:t>
      </w:r>
      <w:r w:rsidRPr="00AE3A79">
        <w:rPr>
          <w:rFonts w:ascii="Times New Roman" w:hAnsi="Times New Roman" w:cs="Times New Roman"/>
          <w:color w:val="000000"/>
          <w:sz w:val="24"/>
          <w:szCs w:val="24"/>
          <w:shd w:val="clear" w:color="auto" w:fill="FFFFFF"/>
        </w:rPr>
        <w:t> </w:t>
      </w:r>
    </w:p>
    <w:p w:rsidR="00C52BC9" w:rsidRPr="008A3797" w:rsidRDefault="00213001" w:rsidP="00025DE9">
      <w:pPr>
        <w:pStyle w:val="NoSpacing"/>
        <w:rPr>
          <w:rFonts w:ascii="Times New Roman" w:hAnsi="Times New Roman" w:cs="Times New Roman"/>
          <w:sz w:val="16"/>
          <w:szCs w:val="16"/>
        </w:rPr>
      </w:pPr>
      <w:r>
        <w:rPr>
          <w:rFonts w:ascii="Times New Roman" w:hAnsi="Times New Roman" w:cs="Times New Roman"/>
          <w:sz w:val="16"/>
          <w:szCs w:val="16"/>
        </w:rPr>
        <w:t xml:space="preserve"> </w:t>
      </w:r>
    </w:p>
    <w:p w:rsidR="009202D0" w:rsidRDefault="003563BE" w:rsidP="00025DE9">
      <w:pPr>
        <w:pStyle w:val="NoSpacing"/>
        <w:rPr>
          <w:rFonts w:ascii="Times New Roman" w:hAnsi="Times New Roman" w:cs="Times New Roman"/>
          <w:sz w:val="24"/>
          <w:szCs w:val="24"/>
        </w:rPr>
      </w:pPr>
      <w:r w:rsidRPr="003563BE">
        <w:rPr>
          <w:rFonts w:ascii="Times New Roman" w:hAnsi="Times New Roman" w:cs="Times New Roman"/>
          <w:b/>
          <w:sz w:val="24"/>
          <w:szCs w:val="24"/>
        </w:rPr>
        <w:t>3</w:t>
      </w:r>
      <w:r w:rsidR="009202D0">
        <w:rPr>
          <w:rFonts w:ascii="Times New Roman" w:hAnsi="Times New Roman" w:cs="Times New Roman"/>
          <w:sz w:val="24"/>
          <w:szCs w:val="24"/>
        </w:rPr>
        <w:t xml:space="preserve">. </w:t>
      </w:r>
      <w:r w:rsidR="009202D0" w:rsidRPr="001B2361">
        <w:rPr>
          <w:rFonts w:ascii="Times New Roman" w:hAnsi="Times New Roman" w:cs="Times New Roman"/>
          <w:b/>
          <w:sz w:val="24"/>
          <w:szCs w:val="24"/>
        </w:rPr>
        <w:t>Enforcement of th</w:t>
      </w:r>
      <w:r w:rsidR="005024CC">
        <w:rPr>
          <w:rFonts w:ascii="Times New Roman" w:hAnsi="Times New Roman" w:cs="Times New Roman"/>
          <w:b/>
          <w:sz w:val="24"/>
          <w:szCs w:val="24"/>
        </w:rPr>
        <w:t>e 55 Year D</w:t>
      </w:r>
      <w:r w:rsidR="001B2361" w:rsidRPr="001B2361">
        <w:rPr>
          <w:rFonts w:ascii="Times New Roman" w:hAnsi="Times New Roman" w:cs="Times New Roman"/>
          <w:b/>
          <w:sz w:val="24"/>
          <w:szCs w:val="24"/>
        </w:rPr>
        <w:t>uration of the Very L</w:t>
      </w:r>
      <w:r w:rsidR="009202D0" w:rsidRPr="001B2361">
        <w:rPr>
          <w:rFonts w:ascii="Times New Roman" w:hAnsi="Times New Roman" w:cs="Times New Roman"/>
          <w:b/>
          <w:sz w:val="24"/>
          <w:szCs w:val="24"/>
        </w:rPr>
        <w:t xml:space="preserve">ow Income status of the five </w:t>
      </w:r>
      <w:r w:rsidR="001B2361" w:rsidRPr="001B2361">
        <w:rPr>
          <w:rFonts w:ascii="Times New Roman" w:hAnsi="Times New Roman" w:cs="Times New Roman"/>
          <w:b/>
          <w:sz w:val="24"/>
          <w:szCs w:val="24"/>
        </w:rPr>
        <w:t>units</w:t>
      </w:r>
      <w:r w:rsidR="009202D0" w:rsidRPr="001B2361">
        <w:rPr>
          <w:rFonts w:ascii="Times New Roman" w:hAnsi="Times New Roman" w:cs="Times New Roman"/>
          <w:b/>
          <w:sz w:val="24"/>
          <w:szCs w:val="24"/>
        </w:rPr>
        <w:t xml:space="preserve"> designated </w:t>
      </w:r>
      <w:r w:rsidR="001B2361" w:rsidRPr="001B2361">
        <w:rPr>
          <w:rFonts w:ascii="Times New Roman" w:hAnsi="Times New Roman" w:cs="Times New Roman"/>
          <w:b/>
          <w:sz w:val="24"/>
          <w:szCs w:val="24"/>
        </w:rPr>
        <w:t>for Very Low Income</w:t>
      </w:r>
      <w:r w:rsidR="00F0567A">
        <w:rPr>
          <w:rFonts w:ascii="Times New Roman" w:hAnsi="Times New Roman" w:cs="Times New Roman"/>
          <w:b/>
          <w:sz w:val="24"/>
          <w:szCs w:val="24"/>
        </w:rPr>
        <w:t xml:space="preserve"> Residents</w:t>
      </w:r>
      <w:r w:rsidR="001B2361" w:rsidRPr="001B2361">
        <w:rPr>
          <w:rFonts w:ascii="Times New Roman" w:hAnsi="Times New Roman" w:cs="Times New Roman"/>
          <w:b/>
          <w:sz w:val="24"/>
          <w:szCs w:val="24"/>
        </w:rPr>
        <w:t>.</w:t>
      </w:r>
      <w:r w:rsidR="001B2361">
        <w:rPr>
          <w:rFonts w:ascii="Times New Roman" w:hAnsi="Times New Roman" w:cs="Times New Roman"/>
          <w:sz w:val="24"/>
          <w:szCs w:val="24"/>
        </w:rPr>
        <w:t xml:space="preserve">  Our concern is that while the five units could be rented or sold initially to qualified Very Low Income residents, any </w:t>
      </w:r>
      <w:r w:rsidR="005024CC">
        <w:rPr>
          <w:rFonts w:ascii="Times New Roman" w:hAnsi="Times New Roman" w:cs="Times New Roman"/>
          <w:sz w:val="24"/>
          <w:szCs w:val="24"/>
        </w:rPr>
        <w:t xml:space="preserve">future </w:t>
      </w:r>
      <w:r w:rsidR="001B2361">
        <w:rPr>
          <w:rFonts w:ascii="Times New Roman" w:hAnsi="Times New Roman" w:cs="Times New Roman"/>
          <w:sz w:val="24"/>
          <w:szCs w:val="24"/>
        </w:rPr>
        <w:t xml:space="preserve">enforcement seems problematical. </w:t>
      </w:r>
      <w:r w:rsidR="00C52BC9">
        <w:rPr>
          <w:rFonts w:ascii="Times New Roman" w:hAnsi="Times New Roman" w:cs="Times New Roman"/>
          <w:sz w:val="24"/>
          <w:szCs w:val="24"/>
        </w:rPr>
        <w:t xml:space="preserve">Questions include: </w:t>
      </w:r>
      <w:r w:rsidR="001B2361">
        <w:rPr>
          <w:rFonts w:ascii="Times New Roman" w:hAnsi="Times New Roman" w:cs="Times New Roman"/>
          <w:sz w:val="24"/>
          <w:szCs w:val="24"/>
        </w:rPr>
        <w:t xml:space="preserve"> </w:t>
      </w:r>
      <w:r w:rsidR="00C52BC9">
        <w:rPr>
          <w:rFonts w:ascii="Times New Roman" w:hAnsi="Times New Roman" w:cs="Times New Roman"/>
          <w:sz w:val="24"/>
          <w:szCs w:val="24"/>
        </w:rPr>
        <w:t>h</w:t>
      </w:r>
      <w:r w:rsidR="001B2361">
        <w:rPr>
          <w:rFonts w:ascii="Times New Roman" w:hAnsi="Times New Roman" w:cs="Times New Roman"/>
          <w:sz w:val="24"/>
          <w:szCs w:val="24"/>
        </w:rPr>
        <w:t>ow does the HCIDLA keep track of which units are designated for Very Low Income residents</w:t>
      </w:r>
      <w:r w:rsidR="00C52BC9">
        <w:rPr>
          <w:rFonts w:ascii="Times New Roman" w:hAnsi="Times New Roman" w:cs="Times New Roman"/>
          <w:sz w:val="24"/>
          <w:szCs w:val="24"/>
        </w:rPr>
        <w:t>;</w:t>
      </w:r>
      <w:r w:rsidR="001B2361">
        <w:rPr>
          <w:rFonts w:ascii="Times New Roman" w:hAnsi="Times New Roman" w:cs="Times New Roman"/>
          <w:sz w:val="24"/>
          <w:szCs w:val="24"/>
        </w:rPr>
        <w:t xml:space="preserve"> what sort of review does HCIDLA conduct of sales; does HCIDLA knock on doors and request documentation of th</w:t>
      </w:r>
      <w:r w:rsidR="008A3797">
        <w:rPr>
          <w:rFonts w:ascii="Times New Roman" w:hAnsi="Times New Roman" w:cs="Times New Roman"/>
          <w:sz w:val="24"/>
          <w:szCs w:val="24"/>
        </w:rPr>
        <w:t>e very low income</w:t>
      </w:r>
      <w:r w:rsidR="001B2361">
        <w:rPr>
          <w:rFonts w:ascii="Times New Roman" w:hAnsi="Times New Roman" w:cs="Times New Roman"/>
          <w:sz w:val="24"/>
          <w:szCs w:val="24"/>
        </w:rPr>
        <w:t xml:space="preserve"> status of the residents; when the ownership of the property changes hands, how does HCIDLA ascertain that the new owner knows about and enforces the provisions.</w:t>
      </w:r>
    </w:p>
    <w:p w:rsidR="008A3797" w:rsidRDefault="008A3797" w:rsidP="00025DE9">
      <w:pPr>
        <w:pStyle w:val="NoSpacing"/>
        <w:rPr>
          <w:rFonts w:ascii="Times New Roman" w:hAnsi="Times New Roman" w:cs="Times New Roman"/>
          <w:sz w:val="24"/>
          <w:szCs w:val="24"/>
        </w:rPr>
      </w:pPr>
    </w:p>
    <w:p w:rsidR="008A3797" w:rsidRDefault="008A3797" w:rsidP="00025DE9">
      <w:pPr>
        <w:pStyle w:val="NoSpacing"/>
        <w:rPr>
          <w:rFonts w:ascii="Times New Roman" w:hAnsi="Times New Roman" w:cs="Times New Roman"/>
          <w:sz w:val="24"/>
          <w:szCs w:val="24"/>
        </w:rPr>
      </w:pPr>
      <w:r>
        <w:rPr>
          <w:rFonts w:ascii="Times New Roman" w:hAnsi="Times New Roman" w:cs="Times New Roman"/>
          <w:sz w:val="24"/>
          <w:szCs w:val="24"/>
        </w:rPr>
        <w:t xml:space="preserve">In summary, the proposed development would constitute a significant safety hazard during vehicle ingress and egress, it is definitely out of character with the neighborhood, and enforcement of the very low income status of the residents during the 55 </w:t>
      </w:r>
      <w:r w:rsidR="00A257B6">
        <w:rPr>
          <w:rFonts w:ascii="Times New Roman" w:hAnsi="Times New Roman" w:cs="Times New Roman"/>
          <w:sz w:val="24"/>
          <w:szCs w:val="24"/>
        </w:rPr>
        <w:t xml:space="preserve">year </w:t>
      </w:r>
      <w:r>
        <w:rPr>
          <w:rFonts w:ascii="Times New Roman" w:hAnsi="Times New Roman" w:cs="Times New Roman"/>
          <w:sz w:val="24"/>
          <w:szCs w:val="24"/>
        </w:rPr>
        <w:t>duration of the bonus provision is problematical.  The Tarzana Property Owners Association therefore requests that the proposed development be denied as it has been presented.</w:t>
      </w:r>
    </w:p>
    <w:p w:rsidR="008A3797" w:rsidRDefault="008A3797" w:rsidP="00025DE9">
      <w:pPr>
        <w:pStyle w:val="NoSpacing"/>
        <w:rPr>
          <w:rFonts w:ascii="Times New Roman" w:hAnsi="Times New Roman" w:cs="Times New Roman"/>
          <w:sz w:val="24"/>
          <w:szCs w:val="24"/>
        </w:rPr>
      </w:pPr>
    </w:p>
    <w:p w:rsidR="00937258" w:rsidRDefault="008A3797" w:rsidP="00025DE9">
      <w:pPr>
        <w:pStyle w:val="NoSpacing"/>
        <w:rPr>
          <w:rFonts w:ascii="Times New Roman" w:hAnsi="Times New Roman" w:cs="Times New Roman"/>
          <w:sz w:val="24"/>
          <w:szCs w:val="24"/>
        </w:rPr>
      </w:pPr>
      <w:r>
        <w:rPr>
          <w:rFonts w:ascii="Times New Roman" w:hAnsi="Times New Roman" w:cs="Times New Roman"/>
          <w:sz w:val="24"/>
          <w:szCs w:val="24"/>
        </w:rPr>
        <w:t xml:space="preserve">David R. </w:t>
      </w:r>
      <w:proofErr w:type="spellStart"/>
      <w:r>
        <w:rPr>
          <w:rFonts w:ascii="Times New Roman" w:hAnsi="Times New Roman" w:cs="Times New Roman"/>
          <w:sz w:val="24"/>
          <w:szCs w:val="24"/>
        </w:rPr>
        <w:t>Garfinkle</w:t>
      </w:r>
      <w:proofErr w:type="spellEnd"/>
      <w:r w:rsidR="00FA6E8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President, Tarzana Property Owners Association</w:t>
      </w:r>
    </w:p>
    <w:sectPr w:rsidR="00937258" w:rsidSect="00E73346">
      <w:pgSz w:w="12240" w:h="15840"/>
      <w:pgMar w:top="129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E9"/>
    <w:rsid w:val="00025DE9"/>
    <w:rsid w:val="000D7353"/>
    <w:rsid w:val="0015271B"/>
    <w:rsid w:val="001B2361"/>
    <w:rsid w:val="00213001"/>
    <w:rsid w:val="003563BE"/>
    <w:rsid w:val="003E7D7A"/>
    <w:rsid w:val="004748F1"/>
    <w:rsid w:val="005024CC"/>
    <w:rsid w:val="0057649E"/>
    <w:rsid w:val="006710AE"/>
    <w:rsid w:val="008459F6"/>
    <w:rsid w:val="008A3797"/>
    <w:rsid w:val="009202D0"/>
    <w:rsid w:val="009240C8"/>
    <w:rsid w:val="00937258"/>
    <w:rsid w:val="00A257B6"/>
    <w:rsid w:val="00AE3A79"/>
    <w:rsid w:val="00BC6E8E"/>
    <w:rsid w:val="00C52BC9"/>
    <w:rsid w:val="00CF2C98"/>
    <w:rsid w:val="00D46618"/>
    <w:rsid w:val="00E73346"/>
    <w:rsid w:val="00F0567A"/>
    <w:rsid w:val="00FA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DE9"/>
    <w:pPr>
      <w:spacing w:after="0" w:line="240" w:lineRule="auto"/>
    </w:pPr>
  </w:style>
  <w:style w:type="character" w:styleId="Hyperlink">
    <w:name w:val="Hyperlink"/>
    <w:basedOn w:val="DefaultParagraphFont"/>
    <w:uiPriority w:val="99"/>
    <w:unhideWhenUsed/>
    <w:rsid w:val="008A37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DE9"/>
    <w:pPr>
      <w:spacing w:after="0" w:line="240" w:lineRule="auto"/>
    </w:pPr>
  </w:style>
  <w:style w:type="character" w:styleId="Hyperlink">
    <w:name w:val="Hyperlink"/>
    <w:basedOn w:val="DefaultParagraphFont"/>
    <w:uiPriority w:val="99"/>
    <w:unhideWhenUsed/>
    <w:rsid w:val="008A3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cp:lastPrinted>2019-08-15T00:03:00Z</cp:lastPrinted>
  <dcterms:created xsi:type="dcterms:W3CDTF">2019-08-14T01:19:00Z</dcterms:created>
  <dcterms:modified xsi:type="dcterms:W3CDTF">2019-08-15T01:10:00Z</dcterms:modified>
</cp:coreProperties>
</file>