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0D" w:rsidRPr="00F3000D" w:rsidRDefault="00F3000D" w:rsidP="00F3000D">
      <w:pPr>
        <w:jc w:val="center"/>
        <w:rPr>
          <w:sz w:val="36"/>
          <w:szCs w:val="36"/>
        </w:rPr>
      </w:pPr>
      <w:r w:rsidRPr="00F3000D">
        <w:rPr>
          <w:sz w:val="36"/>
          <w:szCs w:val="36"/>
        </w:rPr>
        <w:t>New Sign Ordinance</w:t>
      </w:r>
      <w:r w:rsidR="009F5793">
        <w:rPr>
          <w:sz w:val="36"/>
          <w:szCs w:val="36"/>
        </w:rPr>
        <w:t xml:space="preserve"> Provisions</w:t>
      </w:r>
      <w:bookmarkStart w:id="0" w:name="_GoBack"/>
      <w:bookmarkEnd w:id="0"/>
    </w:p>
    <w:p w:rsidR="008E6A6F" w:rsidRDefault="006C59FB" w:rsidP="006C59FB">
      <w:pPr>
        <w:pStyle w:val="ListParagraph"/>
        <w:numPr>
          <w:ilvl w:val="0"/>
          <w:numId w:val="1"/>
        </w:numPr>
      </w:pPr>
      <w:r>
        <w:t>Sign adjustment required for pole signs, projecting signs, roof signs</w:t>
      </w:r>
    </w:p>
    <w:p w:rsidR="00BA29B6" w:rsidRDefault="00AA4616" w:rsidP="006C59FB">
      <w:pPr>
        <w:pStyle w:val="ListParagraph"/>
        <w:numPr>
          <w:ilvl w:val="0"/>
          <w:numId w:val="1"/>
        </w:numPr>
      </w:pPr>
      <w:r>
        <w:t xml:space="preserve">  Tier 1 Sign D</w:t>
      </w:r>
      <w:r w:rsidR="006C59FB">
        <w:t xml:space="preserve">istricts allowed anywhere as long as they </w:t>
      </w:r>
    </w:p>
    <w:p w:rsidR="006C59FB" w:rsidRDefault="006C59FB" w:rsidP="00BA29B6">
      <w:pPr>
        <w:pStyle w:val="ListParagraph"/>
        <w:numPr>
          <w:ilvl w:val="1"/>
          <w:numId w:val="1"/>
        </w:numPr>
      </w:pPr>
      <w:r>
        <w:t>include 5000 linear feet of frontage</w:t>
      </w:r>
      <w:r w:rsidR="001650C2">
        <w:t xml:space="preserve"> </w:t>
      </w:r>
      <w:r w:rsidR="00BA29B6">
        <w:t xml:space="preserve">or 15 acres and zoned C or R5 </w:t>
      </w:r>
    </w:p>
    <w:p w:rsidR="00BA29B6" w:rsidRDefault="00BA29B6" w:rsidP="00BA29B6">
      <w:pPr>
        <w:pStyle w:val="ListParagraph"/>
        <w:numPr>
          <w:ilvl w:val="1"/>
          <w:numId w:val="1"/>
        </w:numPr>
      </w:pPr>
      <w:r>
        <w:t xml:space="preserve">Are at Lax, Greater Downtown Housing Incentive area (?), stadium of 20,000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>+, zoo or botanical garden of 60+ acres</w:t>
      </w:r>
    </w:p>
    <w:p w:rsidR="00BA29B6" w:rsidRDefault="00BA29B6" w:rsidP="00BA29B6">
      <w:pPr>
        <w:pStyle w:val="ListParagraph"/>
        <w:numPr>
          <w:ilvl w:val="1"/>
          <w:numId w:val="1"/>
        </w:numPr>
      </w:pPr>
      <w:r>
        <w:t xml:space="preserve">No signs within 500 </w:t>
      </w:r>
      <w:proofErr w:type="spellStart"/>
      <w:r>
        <w:t>ft</w:t>
      </w:r>
      <w:proofErr w:type="spellEnd"/>
      <w:r>
        <w:t xml:space="preserve"> of RW or more restrictive zone, ecological preserve, state or national park, River Implementation  Overlay, scenic highway or parkway</w:t>
      </w:r>
    </w:p>
    <w:p w:rsidR="00BA29B6" w:rsidRDefault="00AA4616" w:rsidP="00BA29B6">
      <w:pPr>
        <w:pStyle w:val="ListParagraph"/>
        <w:numPr>
          <w:ilvl w:val="1"/>
          <w:numId w:val="1"/>
        </w:numPr>
      </w:pPr>
      <w:r>
        <w:t>Must have a unique identity</w:t>
      </w:r>
    </w:p>
    <w:p w:rsidR="00AA4616" w:rsidRDefault="00AA4616" w:rsidP="00BA29B6">
      <w:pPr>
        <w:pStyle w:val="ListParagraph"/>
        <w:numPr>
          <w:ilvl w:val="1"/>
          <w:numId w:val="1"/>
        </w:numPr>
      </w:pPr>
      <w:r>
        <w:t>Must be compatible with surrounding environment</w:t>
      </w:r>
    </w:p>
    <w:p w:rsidR="00AA4616" w:rsidRDefault="00AA4616" w:rsidP="00BA29B6">
      <w:pPr>
        <w:pStyle w:val="ListParagraph"/>
        <w:numPr>
          <w:ilvl w:val="1"/>
          <w:numId w:val="1"/>
        </w:numPr>
      </w:pPr>
      <w:r>
        <w:t xml:space="preserve">Off-site signs allowed if they “advance the purpose of aesthetics or traffic safety” </w:t>
      </w:r>
    </w:p>
    <w:p w:rsidR="001650C2" w:rsidRDefault="001650C2" w:rsidP="00BA29B6">
      <w:pPr>
        <w:pStyle w:val="ListParagraph"/>
        <w:numPr>
          <w:ilvl w:val="1"/>
          <w:numId w:val="1"/>
        </w:numPr>
      </w:pPr>
      <w:r>
        <w:t xml:space="preserve">New offsite signs require reduction of legally permitted off-site signs of 5 </w:t>
      </w:r>
      <w:proofErr w:type="spellStart"/>
      <w:r>
        <w:t>ft</w:t>
      </w:r>
      <w:proofErr w:type="spellEnd"/>
      <w:r>
        <w:t xml:space="preserve"> in the district or contiguous area for non-digital and 10 </w:t>
      </w:r>
      <w:proofErr w:type="spellStart"/>
      <w:r>
        <w:t>ft</w:t>
      </w:r>
      <w:proofErr w:type="spellEnd"/>
      <w:r>
        <w:t xml:space="preserve"> for digital for every new sign square foot</w:t>
      </w:r>
      <w:r w:rsidRPr="008704FA">
        <w:rPr>
          <w:b/>
        </w:rPr>
        <w:t xml:space="preserve"> OR</w:t>
      </w:r>
    </w:p>
    <w:p w:rsidR="001650C2" w:rsidRDefault="001650C2" w:rsidP="00BA29B6">
      <w:pPr>
        <w:pStyle w:val="ListParagraph"/>
        <w:numPr>
          <w:ilvl w:val="1"/>
          <w:numId w:val="1"/>
        </w:numPr>
      </w:pPr>
      <w:r>
        <w:t xml:space="preserve">Community benefit </w:t>
      </w:r>
      <w:r w:rsidR="008704FA">
        <w:t>including sidewalk widening and landscaping, undergrounding of utilities, lighting or streetscape improvements, murals, parking structures, building façade improvements, or “blight elimination”</w:t>
      </w:r>
    </w:p>
    <w:p w:rsidR="008704FA" w:rsidRDefault="008704FA" w:rsidP="00BA29B6">
      <w:pPr>
        <w:pStyle w:val="ListParagraph"/>
        <w:numPr>
          <w:ilvl w:val="1"/>
          <w:numId w:val="1"/>
        </w:numPr>
      </w:pPr>
      <w:r>
        <w:t>Nothing required in Greater Downtown Housing Incentive area or in an SN Sign District</w:t>
      </w:r>
    </w:p>
    <w:p w:rsidR="001650C2" w:rsidRDefault="00AA4616" w:rsidP="00AA4616">
      <w:pPr>
        <w:pStyle w:val="ListParagraph"/>
        <w:numPr>
          <w:ilvl w:val="0"/>
          <w:numId w:val="1"/>
        </w:numPr>
      </w:pPr>
      <w:r>
        <w:t xml:space="preserve">Tier 2 Sign Districts allowed if </w:t>
      </w:r>
    </w:p>
    <w:p w:rsidR="00AA4616" w:rsidRDefault="001650C2" w:rsidP="001650C2">
      <w:pPr>
        <w:pStyle w:val="ListParagraph"/>
        <w:numPr>
          <w:ilvl w:val="1"/>
          <w:numId w:val="1"/>
        </w:numPr>
      </w:pPr>
      <w:r>
        <w:t>T</w:t>
      </w:r>
      <w:r w:rsidR="00AA4616">
        <w:t xml:space="preserve">hree acres non-residential or 50,000 </w:t>
      </w:r>
      <w:proofErr w:type="spellStart"/>
      <w:r w:rsidR="00AA4616">
        <w:t>sq</w:t>
      </w:r>
      <w:proofErr w:type="spellEnd"/>
      <w:r w:rsidR="00AA4616">
        <w:t xml:space="preserve"> </w:t>
      </w:r>
      <w:proofErr w:type="spellStart"/>
      <w:r w:rsidR="00AA4616">
        <w:t>ft</w:t>
      </w:r>
      <w:proofErr w:type="spellEnd"/>
      <w:r w:rsidR="00AA4616">
        <w:t xml:space="preserve"> of non-residential floor area for Regional Commercial or </w:t>
      </w:r>
      <w:r>
        <w:t>Regional Center</w:t>
      </w:r>
    </w:p>
    <w:p w:rsidR="001650C2" w:rsidRDefault="001650C2" w:rsidP="001650C2">
      <w:pPr>
        <w:pStyle w:val="ListParagraph"/>
        <w:numPr>
          <w:ilvl w:val="1"/>
          <w:numId w:val="1"/>
        </w:numPr>
      </w:pPr>
      <w:r>
        <w:t xml:space="preserve">Or 5 acres or 100,000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 xml:space="preserve"> non-residential anywhere</w:t>
      </w:r>
    </w:p>
    <w:p w:rsidR="001650C2" w:rsidRDefault="001650C2" w:rsidP="001650C2">
      <w:pPr>
        <w:pStyle w:val="ListParagraph"/>
        <w:numPr>
          <w:ilvl w:val="1"/>
          <w:numId w:val="1"/>
        </w:numPr>
      </w:pPr>
      <w:r>
        <w:t>Of-site signs allowed if not visible outside of district</w:t>
      </w:r>
    </w:p>
    <w:p w:rsidR="008704FA" w:rsidRPr="00612DF8" w:rsidRDefault="00612DF8" w:rsidP="008704FA">
      <w:pPr>
        <w:pStyle w:val="ListParagraph"/>
        <w:numPr>
          <w:ilvl w:val="0"/>
          <w:numId w:val="1"/>
        </w:numPr>
        <w:rPr>
          <w:b/>
        </w:rPr>
      </w:pPr>
      <w:r w:rsidRPr="00612DF8">
        <w:rPr>
          <w:b/>
        </w:rPr>
        <w:t xml:space="preserve">Allowed in </w:t>
      </w:r>
      <w:r>
        <w:rPr>
          <w:b/>
        </w:rPr>
        <w:t xml:space="preserve">any lot in </w:t>
      </w:r>
      <w:r w:rsidRPr="00612DF8">
        <w:rPr>
          <w:b/>
        </w:rPr>
        <w:t>all residential zones</w:t>
      </w:r>
      <w:r>
        <w:rPr>
          <w:b/>
        </w:rPr>
        <w:t xml:space="preserve"> except</w:t>
      </w:r>
    </w:p>
    <w:p w:rsidR="008704FA" w:rsidRDefault="008704FA" w:rsidP="008704FA">
      <w:pPr>
        <w:pStyle w:val="ListParagraph"/>
        <w:numPr>
          <w:ilvl w:val="1"/>
          <w:numId w:val="1"/>
        </w:numPr>
      </w:pPr>
      <w:r>
        <w:t>Obscene</w:t>
      </w:r>
    </w:p>
    <w:p w:rsidR="00683263" w:rsidRDefault="00683263" w:rsidP="008704FA">
      <w:pPr>
        <w:pStyle w:val="ListParagraph"/>
        <w:numPr>
          <w:ilvl w:val="1"/>
          <w:numId w:val="1"/>
        </w:numPr>
      </w:pPr>
      <w:r>
        <w:t xml:space="preserve">Posters, pennants, banners, ribbons, streamers, spinners, </w:t>
      </w:r>
      <w:proofErr w:type="spellStart"/>
      <w:r>
        <w:t>etc</w:t>
      </w:r>
      <w:proofErr w:type="spellEnd"/>
      <w:r>
        <w:t xml:space="preserve"> </w:t>
      </w:r>
      <w:r w:rsidR="006769D9">
        <w:t xml:space="preserve"> </w:t>
      </w:r>
      <w:r>
        <w:t>except information signs</w:t>
      </w:r>
      <w:r w:rsidR="00A93DB9">
        <w:t xml:space="preserve"> (limited to 25</w:t>
      </w:r>
      <w:r w:rsidR="006769D9">
        <w:t xml:space="preserve"> </w:t>
      </w:r>
      <w:proofErr w:type="spellStart"/>
      <w:r w:rsidR="006769D9">
        <w:t>sq</w:t>
      </w:r>
      <w:proofErr w:type="spellEnd"/>
      <w:r w:rsidR="006769D9">
        <w:t xml:space="preserve"> </w:t>
      </w:r>
      <w:proofErr w:type="spellStart"/>
      <w:r w:rsidR="006769D9">
        <w:t>ft</w:t>
      </w:r>
      <w:proofErr w:type="spellEnd"/>
      <w:r w:rsidR="006769D9">
        <w:t xml:space="preserve"> and 6ft, 6 inches high)</w:t>
      </w:r>
    </w:p>
    <w:p w:rsidR="006769D9" w:rsidRDefault="006769D9" w:rsidP="008704FA">
      <w:pPr>
        <w:pStyle w:val="ListParagraph"/>
        <w:numPr>
          <w:ilvl w:val="1"/>
          <w:numId w:val="1"/>
        </w:numPr>
      </w:pPr>
      <w:r>
        <w:t xml:space="preserve">Wall signs limited to 2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 xml:space="preserve"> for every foot of </w:t>
      </w:r>
      <w:r w:rsidRPr="006769D9">
        <w:rPr>
          <w:b/>
        </w:rPr>
        <w:t>street</w:t>
      </w:r>
      <w:r>
        <w:t xml:space="preserve"> frontage; no more than 50% extra for multiple story buildings; add 20% for individual letter signs</w:t>
      </w:r>
    </w:p>
    <w:p w:rsidR="006769D9" w:rsidRDefault="006769D9" w:rsidP="008704FA">
      <w:pPr>
        <w:pStyle w:val="ListParagraph"/>
        <w:numPr>
          <w:ilvl w:val="1"/>
          <w:numId w:val="1"/>
        </w:numPr>
      </w:pPr>
      <w:r>
        <w:t xml:space="preserve">Total signage of wall signs, pole signs, roof signs, </w:t>
      </w:r>
      <w:proofErr w:type="spellStart"/>
      <w:r>
        <w:t>etc</w:t>
      </w:r>
      <w:proofErr w:type="spellEnd"/>
      <w:r>
        <w:t xml:space="preserve"> limited to 4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 xml:space="preserve"> for each foot of street frontage</w:t>
      </w:r>
    </w:p>
    <w:p w:rsidR="006769D9" w:rsidRDefault="006769D9" w:rsidP="008704FA">
      <w:pPr>
        <w:pStyle w:val="ListParagraph"/>
        <w:numPr>
          <w:ilvl w:val="1"/>
          <w:numId w:val="1"/>
        </w:numPr>
      </w:pPr>
      <w:r>
        <w:t xml:space="preserve">Wall signs limited to 100 </w:t>
      </w:r>
      <w:proofErr w:type="spellStart"/>
      <w:r>
        <w:t>ft</w:t>
      </w:r>
      <w:proofErr w:type="spellEnd"/>
      <w:r>
        <w:t xml:space="preserve"> </w:t>
      </w:r>
      <w:r w:rsidR="009A6AB8">
        <w:t xml:space="preserve">above grade except </w:t>
      </w:r>
      <w:proofErr w:type="spellStart"/>
      <w:r w:rsidR="009A6AB8">
        <w:t>fo</w:t>
      </w:r>
      <w:proofErr w:type="spellEnd"/>
      <w:r w:rsidR="009A6AB8">
        <w:t xml:space="preserve"> identification</w:t>
      </w:r>
    </w:p>
    <w:p w:rsidR="00683263" w:rsidRDefault="00683263" w:rsidP="008704FA">
      <w:pPr>
        <w:pStyle w:val="ListParagraph"/>
        <w:numPr>
          <w:ilvl w:val="1"/>
          <w:numId w:val="1"/>
        </w:numPr>
      </w:pPr>
      <w:r>
        <w:t>Flashing, mechanical, or strobe, or revolving at greater than 6 revolutions/minute</w:t>
      </w:r>
    </w:p>
    <w:p w:rsidR="00683263" w:rsidRDefault="00683263" w:rsidP="008704FA">
      <w:pPr>
        <w:pStyle w:val="ListParagraph"/>
        <w:numPr>
          <w:ilvl w:val="1"/>
          <w:numId w:val="1"/>
        </w:numPr>
      </w:pPr>
      <w:r>
        <w:t xml:space="preserve">Tacked or pasted on walls, trees, poles, </w:t>
      </w:r>
      <w:proofErr w:type="spellStart"/>
      <w:r>
        <w:t>etc</w:t>
      </w:r>
      <w:proofErr w:type="spellEnd"/>
      <w:r>
        <w:t xml:space="preserve"> except informational</w:t>
      </w:r>
    </w:p>
    <w:p w:rsidR="00683263" w:rsidRDefault="00683263" w:rsidP="008704FA">
      <w:pPr>
        <w:pStyle w:val="ListParagraph"/>
        <w:numPr>
          <w:ilvl w:val="1"/>
          <w:numId w:val="1"/>
        </w:numPr>
      </w:pPr>
      <w:r>
        <w:t>Signs on vehicles or trailers on private property if not used in the business</w:t>
      </w:r>
    </w:p>
    <w:p w:rsidR="00683263" w:rsidRDefault="00683263" w:rsidP="008704FA">
      <w:pPr>
        <w:pStyle w:val="ListParagraph"/>
        <w:numPr>
          <w:ilvl w:val="1"/>
          <w:numId w:val="1"/>
        </w:numPr>
      </w:pPr>
      <w:r>
        <w:t>Emits sounds or odors</w:t>
      </w:r>
    </w:p>
    <w:p w:rsidR="00683263" w:rsidRDefault="00683263" w:rsidP="008704FA">
      <w:pPr>
        <w:pStyle w:val="ListParagraph"/>
        <w:numPr>
          <w:ilvl w:val="1"/>
          <w:numId w:val="1"/>
        </w:numPr>
      </w:pPr>
      <w:r>
        <w:t>Uses people, animals, or motion pictures</w:t>
      </w:r>
    </w:p>
    <w:p w:rsidR="00683263" w:rsidRDefault="00683263" w:rsidP="008704FA">
      <w:pPr>
        <w:pStyle w:val="ListParagraph"/>
        <w:numPr>
          <w:ilvl w:val="1"/>
          <w:numId w:val="1"/>
        </w:numPr>
      </w:pPr>
      <w:r>
        <w:t xml:space="preserve">Are inflatable  </w:t>
      </w:r>
    </w:p>
    <w:p w:rsidR="00612DF8" w:rsidRDefault="00612DF8" w:rsidP="008704FA">
      <w:pPr>
        <w:pStyle w:val="ListParagraph"/>
        <w:numPr>
          <w:ilvl w:val="1"/>
          <w:numId w:val="1"/>
        </w:numPr>
      </w:pPr>
      <w:r>
        <w:t xml:space="preserve">Erected as a visible triangle or within 2 </w:t>
      </w:r>
      <w:proofErr w:type="spellStart"/>
      <w:r>
        <w:t>ft</w:t>
      </w:r>
      <w:proofErr w:type="spellEnd"/>
      <w:r>
        <w:t xml:space="preserve"> of a curb or edge of roadway</w:t>
      </w:r>
    </w:p>
    <w:p w:rsidR="00BA036C" w:rsidRDefault="00BA036C" w:rsidP="00BA036C">
      <w:pPr>
        <w:pStyle w:val="ListParagraph"/>
        <w:numPr>
          <w:ilvl w:val="0"/>
          <w:numId w:val="1"/>
        </w:numPr>
      </w:pPr>
      <w:r>
        <w:t>Pole signs</w:t>
      </w:r>
    </w:p>
    <w:p w:rsidR="00BA036C" w:rsidRDefault="009A6AB8" w:rsidP="00BA036C">
      <w:pPr>
        <w:pStyle w:val="ListParagraph"/>
        <w:numPr>
          <w:ilvl w:val="0"/>
          <w:numId w:val="1"/>
        </w:numPr>
      </w:pPr>
      <w:r>
        <w:lastRenderedPageBreak/>
        <w:t>Pole signs</w:t>
      </w:r>
    </w:p>
    <w:p w:rsidR="009A6AB8" w:rsidRDefault="00BA036C" w:rsidP="00BA036C">
      <w:pPr>
        <w:pStyle w:val="ListParagraph"/>
        <w:numPr>
          <w:ilvl w:val="1"/>
          <w:numId w:val="1"/>
        </w:numPr>
      </w:pPr>
      <w:r>
        <w:t xml:space="preserve"> Allowed o</w:t>
      </w:r>
      <w:r w:rsidR="009A6AB8">
        <w:t xml:space="preserve">nly if lot is greater than 50 feet; limited to 2 </w:t>
      </w:r>
      <w:proofErr w:type="spellStart"/>
      <w:r w:rsidR="009A6AB8">
        <w:t>sq</w:t>
      </w:r>
      <w:proofErr w:type="spellEnd"/>
      <w:r w:rsidR="009A6AB8">
        <w:t xml:space="preserve"> </w:t>
      </w:r>
      <w:proofErr w:type="spellStart"/>
      <w:r w:rsidR="009A6AB8">
        <w:t>ft</w:t>
      </w:r>
      <w:proofErr w:type="spellEnd"/>
      <w:r w:rsidR="009A6AB8">
        <w:t xml:space="preserve"> for every foot of street frontage plus one </w:t>
      </w:r>
      <w:proofErr w:type="spellStart"/>
      <w:r w:rsidR="009A6AB8">
        <w:t>sq</w:t>
      </w:r>
      <w:proofErr w:type="spellEnd"/>
      <w:r w:rsidR="009A6AB8">
        <w:t xml:space="preserve"> </w:t>
      </w:r>
      <w:proofErr w:type="spellStart"/>
      <w:r w:rsidR="009A6AB8">
        <w:t>ft</w:t>
      </w:r>
      <w:proofErr w:type="spellEnd"/>
      <w:r w:rsidR="009A6AB8">
        <w:t xml:space="preserve"> for each foot of building frontage to a maximum of 800 </w:t>
      </w:r>
      <w:proofErr w:type="spellStart"/>
      <w:r w:rsidR="009A6AB8">
        <w:t>sq</w:t>
      </w:r>
      <w:proofErr w:type="spellEnd"/>
      <w:r w:rsidR="009A6AB8">
        <w:t xml:space="preserve"> </w:t>
      </w:r>
      <w:proofErr w:type="spellStart"/>
      <w:r w:rsidR="009A6AB8">
        <w:t>ft</w:t>
      </w:r>
      <w:proofErr w:type="spellEnd"/>
      <w:r w:rsidR="009A6AB8">
        <w:t xml:space="preserve"> on all sides</w:t>
      </w:r>
    </w:p>
    <w:p w:rsidR="00F3000D" w:rsidRDefault="009A6AB8" w:rsidP="00F3000D">
      <w:pPr>
        <w:pStyle w:val="ListParagraph"/>
        <w:numPr>
          <w:ilvl w:val="1"/>
          <w:numId w:val="1"/>
        </w:numPr>
      </w:pPr>
      <w:r>
        <w:t xml:space="preserve">Pole signs limited to 25 </w:t>
      </w:r>
      <w:proofErr w:type="spellStart"/>
      <w:r>
        <w:t>ft</w:t>
      </w:r>
      <w:proofErr w:type="spellEnd"/>
      <w:r>
        <w:t xml:space="preserve"> for lots with 50 </w:t>
      </w:r>
      <w:proofErr w:type="spellStart"/>
      <w:r>
        <w:t>ft</w:t>
      </w:r>
      <w:proofErr w:type="spellEnd"/>
      <w:r>
        <w:t xml:space="preserve"> of street frontage, 35 </w:t>
      </w:r>
      <w:proofErr w:type="spellStart"/>
      <w:r>
        <w:t>ft</w:t>
      </w:r>
      <w:proofErr w:type="spellEnd"/>
      <w:r>
        <w:t xml:space="preserve"> for up to 100 </w:t>
      </w:r>
      <w:proofErr w:type="spellStart"/>
      <w:r>
        <w:t>ft</w:t>
      </w:r>
      <w:proofErr w:type="spellEnd"/>
      <w:r>
        <w:t xml:space="preserve"> of frontage, 42 feet for greater than 100 feet of frontage</w:t>
      </w:r>
    </w:p>
    <w:p w:rsidR="00612DF8" w:rsidRDefault="00612DF8" w:rsidP="00612DF8">
      <w:pPr>
        <w:pStyle w:val="ListParagraph"/>
        <w:numPr>
          <w:ilvl w:val="0"/>
          <w:numId w:val="1"/>
        </w:numPr>
      </w:pPr>
      <w:r>
        <w:t>Illuminated signs limited to</w:t>
      </w:r>
    </w:p>
    <w:p w:rsidR="00AA4616" w:rsidRDefault="00612DF8" w:rsidP="00612DF8">
      <w:pPr>
        <w:pStyle w:val="ListParagraph"/>
        <w:numPr>
          <w:ilvl w:val="1"/>
          <w:numId w:val="1"/>
        </w:numPr>
      </w:pPr>
      <w:r>
        <w:t xml:space="preserve"> 0.3 foot candles above ambient</w:t>
      </w:r>
    </w:p>
    <w:p w:rsidR="00612DF8" w:rsidRDefault="00612DF8" w:rsidP="00612DF8">
      <w:pPr>
        <w:pStyle w:val="ListParagraph"/>
        <w:numPr>
          <w:ilvl w:val="1"/>
          <w:numId w:val="1"/>
        </w:numPr>
      </w:pPr>
      <w:r>
        <w:t xml:space="preserve">Nighttime brightness limited to 300 candelas/ square meter; daytime to 5000 </w:t>
      </w:r>
    </w:p>
    <w:p w:rsidR="00612DF8" w:rsidRDefault="00A93DB9" w:rsidP="00612DF8">
      <w:pPr>
        <w:pStyle w:val="ListParagraph"/>
        <w:numPr>
          <w:ilvl w:val="1"/>
          <w:numId w:val="1"/>
        </w:numPr>
      </w:pPr>
      <w:r>
        <w:t>Total o</w:t>
      </w:r>
      <w:r w:rsidR="00612DF8">
        <w:t xml:space="preserve">f 20 lumens per </w:t>
      </w:r>
      <w:proofErr w:type="spellStart"/>
      <w:r w:rsidR="00612DF8">
        <w:t>sq</w:t>
      </w:r>
      <w:proofErr w:type="spellEnd"/>
      <w:r w:rsidR="00612DF8">
        <w:t xml:space="preserve"> </w:t>
      </w:r>
      <w:proofErr w:type="spellStart"/>
      <w:r w:rsidR="00612DF8">
        <w:t>ft</w:t>
      </w:r>
      <w:proofErr w:type="spellEnd"/>
    </w:p>
    <w:p w:rsidR="00A93DB9" w:rsidRDefault="00A93DB9" w:rsidP="00612DF8">
      <w:pPr>
        <w:pStyle w:val="ListParagraph"/>
        <w:numPr>
          <w:ilvl w:val="1"/>
          <w:numId w:val="1"/>
        </w:numPr>
      </w:pPr>
      <w:r>
        <w:t>Max horizontal beam of 165 degrees, vertical of 65</w:t>
      </w:r>
    </w:p>
    <w:p w:rsidR="00A93DB9" w:rsidRDefault="00A93DB9" w:rsidP="00A93DB9">
      <w:pPr>
        <w:pStyle w:val="ListParagraph"/>
        <w:numPr>
          <w:ilvl w:val="1"/>
          <w:numId w:val="1"/>
        </w:numPr>
      </w:pPr>
      <w:r>
        <w:t>Applies to internal as well as external signs</w:t>
      </w:r>
    </w:p>
    <w:p w:rsidR="00A93DB9" w:rsidRDefault="00A93DB9" w:rsidP="00A93DB9">
      <w:pPr>
        <w:pStyle w:val="ListParagraph"/>
        <w:numPr>
          <w:ilvl w:val="0"/>
          <w:numId w:val="1"/>
        </w:numPr>
      </w:pPr>
      <w:r>
        <w:t>Height limited only by applicable building height limit</w:t>
      </w:r>
    </w:p>
    <w:p w:rsidR="00A93DB9" w:rsidRDefault="00A93DB9" w:rsidP="00A93DB9">
      <w:pPr>
        <w:pStyle w:val="ListParagraph"/>
        <w:numPr>
          <w:ilvl w:val="0"/>
          <w:numId w:val="1"/>
        </w:numPr>
      </w:pPr>
      <w:r>
        <w:t xml:space="preserve">No new signs within 2000 </w:t>
      </w:r>
      <w:proofErr w:type="spellStart"/>
      <w:r>
        <w:t>ft</w:t>
      </w:r>
      <w:proofErr w:type="spellEnd"/>
      <w:r>
        <w:t xml:space="preserve"> of freeway except </w:t>
      </w:r>
      <w:proofErr w:type="spellStart"/>
      <w:r>
        <w:t>offramps</w:t>
      </w:r>
      <w:proofErr w:type="spellEnd"/>
      <w:r>
        <w:t xml:space="preserve"> and identification signs limited to 50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 xml:space="preserve"> or 5% of the facing building side.  Total  of all signs can’t exceed 100 </w:t>
      </w:r>
      <w:proofErr w:type="spellStart"/>
      <w:r>
        <w:t>sq</w:t>
      </w:r>
      <w:proofErr w:type="spellEnd"/>
      <w:r w:rsidR="00F3000D">
        <w:t xml:space="preserve"> </w:t>
      </w:r>
      <w:proofErr w:type="spellStart"/>
      <w:r w:rsidR="00F3000D">
        <w:t>f</w:t>
      </w:r>
      <w:r>
        <w:t>t</w:t>
      </w:r>
      <w:proofErr w:type="spellEnd"/>
    </w:p>
    <w:p w:rsidR="00F3000D" w:rsidRDefault="00F3000D" w:rsidP="00A93DB9">
      <w:pPr>
        <w:pStyle w:val="ListParagraph"/>
        <w:numPr>
          <w:ilvl w:val="0"/>
          <w:numId w:val="1"/>
        </w:numPr>
      </w:pPr>
      <w:r>
        <w:t xml:space="preserve">Temporary signs </w:t>
      </w:r>
    </w:p>
    <w:p w:rsidR="00F3000D" w:rsidRDefault="00F3000D" w:rsidP="00F3000D">
      <w:pPr>
        <w:pStyle w:val="ListParagraph"/>
        <w:numPr>
          <w:ilvl w:val="1"/>
          <w:numId w:val="1"/>
        </w:numPr>
      </w:pPr>
      <w:r>
        <w:t>Even off site signs allowed on temporary con</w:t>
      </w:r>
      <w:r w:rsidR="0062032E">
        <w:t>s</w:t>
      </w:r>
      <w:r>
        <w:t>truction walls</w:t>
      </w:r>
      <w:r w:rsidR="0062032E">
        <w:t xml:space="preserve"> or wood fences on vacant property</w:t>
      </w:r>
    </w:p>
    <w:p w:rsidR="00F3000D" w:rsidRDefault="00F3000D" w:rsidP="00F3000D">
      <w:pPr>
        <w:pStyle w:val="ListParagraph"/>
        <w:numPr>
          <w:ilvl w:val="1"/>
          <w:numId w:val="1"/>
        </w:numPr>
      </w:pPr>
      <w:r>
        <w:t xml:space="preserve">No permit requires for signs less than 20 </w:t>
      </w:r>
      <w:proofErr w:type="spellStart"/>
      <w:r>
        <w:t>sq</w:t>
      </w:r>
      <w:proofErr w:type="spellEnd"/>
      <w:r>
        <w:t>, ft.</w:t>
      </w:r>
    </w:p>
    <w:p w:rsidR="00F3000D" w:rsidRDefault="00F3000D" w:rsidP="00F3000D">
      <w:pPr>
        <w:pStyle w:val="ListParagraph"/>
        <w:numPr>
          <w:ilvl w:val="1"/>
          <w:numId w:val="1"/>
        </w:numPr>
      </w:pPr>
      <w:r>
        <w:t>Limited to 30 days on, 30 days off, total of 90 days in a year</w:t>
      </w:r>
    </w:p>
    <w:p w:rsidR="0062032E" w:rsidRDefault="0062032E" w:rsidP="00F3000D">
      <w:pPr>
        <w:pStyle w:val="ListParagraph"/>
        <w:numPr>
          <w:ilvl w:val="1"/>
          <w:numId w:val="1"/>
        </w:numPr>
      </w:pPr>
      <w:r>
        <w:t xml:space="preserve">Temporary signs on </w:t>
      </w:r>
      <w:r w:rsidR="002F0CDE">
        <w:t>construction</w:t>
      </w:r>
      <w:r>
        <w:t xml:space="preserve"> walls or solid wood fences on vacant lots limited to C, M, or RAS zones</w:t>
      </w:r>
    </w:p>
    <w:p w:rsidR="00F3000D" w:rsidRDefault="00F3000D" w:rsidP="00F3000D">
      <w:pPr>
        <w:pStyle w:val="ListParagraph"/>
        <w:numPr>
          <w:ilvl w:val="1"/>
          <w:numId w:val="1"/>
        </w:numPr>
      </w:pPr>
      <w:r>
        <w:t xml:space="preserve">Signs on </w:t>
      </w:r>
      <w:r w:rsidR="0062032E">
        <w:t>temporary construction walls l</w:t>
      </w:r>
      <w:r>
        <w:t xml:space="preserve">imited to 8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  <w:r>
        <w:t xml:space="preserve"> for each foot of lot fron</w:t>
      </w:r>
      <w:r w:rsidR="0062032E">
        <w:t xml:space="preserve">tage up to a maximum of 250 </w:t>
      </w:r>
      <w:proofErr w:type="spellStart"/>
      <w:r w:rsidR="0062032E">
        <w:t>sq</w:t>
      </w:r>
      <w:proofErr w:type="spellEnd"/>
      <w:r w:rsidR="0062032E">
        <w:t xml:space="preserve"> </w:t>
      </w:r>
      <w:proofErr w:type="spellStart"/>
      <w:r w:rsidR="0062032E">
        <w:t>f</w:t>
      </w:r>
      <w:r>
        <w:t>t</w:t>
      </w:r>
      <w:proofErr w:type="spellEnd"/>
      <w:r>
        <w:t xml:space="preserve"> for all </w:t>
      </w:r>
      <w:r w:rsidR="0062032E">
        <w:t>signs with a maximum height of 8 feet; time limited to construction permit or 2 years.  Signs on wood fences limited to one year.</w:t>
      </w:r>
    </w:p>
    <w:p w:rsidR="0062032E" w:rsidRDefault="002F0CDE" w:rsidP="002F0CDE">
      <w:pPr>
        <w:pStyle w:val="ListParagraph"/>
        <w:numPr>
          <w:ilvl w:val="0"/>
          <w:numId w:val="1"/>
        </w:numPr>
      </w:pPr>
      <w:r>
        <w:t>For A and R zones</w:t>
      </w:r>
    </w:p>
    <w:p w:rsidR="002F0CDE" w:rsidRDefault="002F0CDE" w:rsidP="002F0CDE">
      <w:pPr>
        <w:pStyle w:val="ListParagraph"/>
        <w:numPr>
          <w:ilvl w:val="1"/>
          <w:numId w:val="1"/>
        </w:numPr>
      </w:pPr>
      <w:r>
        <w:t>Freestanding signs limited to 6 feet high</w:t>
      </w:r>
    </w:p>
    <w:p w:rsidR="002F0CDE" w:rsidRDefault="002F0CDE" w:rsidP="002F0CDE">
      <w:pPr>
        <w:pStyle w:val="ListParagraph"/>
        <w:numPr>
          <w:ilvl w:val="1"/>
          <w:numId w:val="1"/>
        </w:numPr>
      </w:pPr>
      <w:r>
        <w:t>No flashing, digital, or moving signs</w:t>
      </w:r>
    </w:p>
    <w:p w:rsidR="002F0CDE" w:rsidRDefault="002F0CDE" w:rsidP="002F0CDE">
      <w:pPr>
        <w:pStyle w:val="ListParagraph"/>
        <w:numPr>
          <w:ilvl w:val="1"/>
          <w:numId w:val="1"/>
        </w:numPr>
      </w:pPr>
      <w:r>
        <w:t xml:space="preserve">Attached signs limited to lowest portion of roof </w:t>
      </w:r>
    </w:p>
    <w:p w:rsidR="002F0CDE" w:rsidRDefault="002F0CDE" w:rsidP="002F0CDE">
      <w:pPr>
        <w:pStyle w:val="ListParagraph"/>
        <w:numPr>
          <w:ilvl w:val="1"/>
          <w:numId w:val="1"/>
        </w:numPr>
      </w:pPr>
      <w:r>
        <w:t>Any number of signs</w:t>
      </w:r>
      <w:r w:rsidR="00BA036C">
        <w:t>;</w:t>
      </w:r>
      <w:r>
        <w:t xml:space="preserve"> wall signs and one free standing sign allowed anywhere on lot; total area limited to 20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</w:p>
    <w:p w:rsidR="002F0CDE" w:rsidRDefault="002F0CDE" w:rsidP="002F0CDE">
      <w:pPr>
        <w:pStyle w:val="ListParagraph"/>
        <w:numPr>
          <w:ilvl w:val="1"/>
          <w:numId w:val="1"/>
        </w:numPr>
      </w:pPr>
      <w:r>
        <w:t xml:space="preserve">Temporary signs limited to 10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</w:p>
    <w:p w:rsidR="00B2143B" w:rsidRDefault="00B2143B" w:rsidP="00B2143B">
      <w:pPr>
        <w:pStyle w:val="ListParagraph"/>
        <w:numPr>
          <w:ilvl w:val="0"/>
          <w:numId w:val="1"/>
        </w:numPr>
      </w:pPr>
      <w:proofErr w:type="spellStart"/>
      <w:r>
        <w:t>Non conforming</w:t>
      </w:r>
      <w:proofErr w:type="spellEnd"/>
      <w:r>
        <w:t xml:space="preserve"> signs that were permitted when constructed may be modified to current code provisions</w:t>
      </w:r>
    </w:p>
    <w:p w:rsidR="00B2143B" w:rsidRDefault="00B2143B" w:rsidP="00B2143B">
      <w:pPr>
        <w:pStyle w:val="ListParagraph"/>
        <w:numPr>
          <w:ilvl w:val="0"/>
          <w:numId w:val="1"/>
        </w:numPr>
      </w:pPr>
      <w:r>
        <w:t>Violations</w:t>
      </w:r>
    </w:p>
    <w:p w:rsidR="00B2143B" w:rsidRDefault="00B2143B" w:rsidP="00B2143B">
      <w:pPr>
        <w:pStyle w:val="ListParagraph"/>
        <w:numPr>
          <w:ilvl w:val="1"/>
          <w:numId w:val="1"/>
        </w:numPr>
      </w:pPr>
      <w:r>
        <w:t>Both the property owner and sign owner are responsible</w:t>
      </w:r>
    </w:p>
    <w:p w:rsidR="00B2143B" w:rsidRDefault="00B2143B" w:rsidP="00B2143B">
      <w:pPr>
        <w:pStyle w:val="ListParagraph"/>
        <w:numPr>
          <w:ilvl w:val="1"/>
          <w:numId w:val="1"/>
        </w:numPr>
      </w:pPr>
      <w:r>
        <w:t xml:space="preserve">Depending on size of sign, daily penalties range from $2500-$12,000 for first violation; $8000-$48000 for third violation; $500 for signs less than 20 </w:t>
      </w:r>
      <w:proofErr w:type="spellStart"/>
      <w:r>
        <w:t>sq</w:t>
      </w:r>
      <w:proofErr w:type="spellEnd"/>
      <w:r>
        <w:t xml:space="preserve"> </w:t>
      </w:r>
      <w:proofErr w:type="spellStart"/>
      <w:r>
        <w:t>ft</w:t>
      </w:r>
      <w:proofErr w:type="spellEnd"/>
    </w:p>
    <w:p w:rsidR="00B2143B" w:rsidRDefault="00B2143B" w:rsidP="00B2143B">
      <w:pPr>
        <w:pStyle w:val="ListParagraph"/>
      </w:pPr>
    </w:p>
    <w:sectPr w:rsidR="00B214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2BA8"/>
    <w:multiLevelType w:val="hybridMultilevel"/>
    <w:tmpl w:val="38186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FB"/>
    <w:rsid w:val="001650C2"/>
    <w:rsid w:val="002F0CDE"/>
    <w:rsid w:val="00612DF8"/>
    <w:rsid w:val="0062032E"/>
    <w:rsid w:val="006769D9"/>
    <w:rsid w:val="00683263"/>
    <w:rsid w:val="006C59FB"/>
    <w:rsid w:val="008704FA"/>
    <w:rsid w:val="008E6A6F"/>
    <w:rsid w:val="009A6AB8"/>
    <w:rsid w:val="009F5793"/>
    <w:rsid w:val="00A93DB9"/>
    <w:rsid w:val="00AA4616"/>
    <w:rsid w:val="00B2143B"/>
    <w:rsid w:val="00BA036C"/>
    <w:rsid w:val="00BA29B6"/>
    <w:rsid w:val="00CD684C"/>
    <w:rsid w:val="00F3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4</cp:revision>
  <cp:lastPrinted>2016-01-11T23:29:00Z</cp:lastPrinted>
  <dcterms:created xsi:type="dcterms:W3CDTF">2015-12-21T23:18:00Z</dcterms:created>
  <dcterms:modified xsi:type="dcterms:W3CDTF">2016-01-14T01:34:00Z</dcterms:modified>
</cp:coreProperties>
</file>